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b/>
          <w:b/>
          <w:color w:val="000000"/>
          <w:sz w:val="36"/>
          <w:szCs w:val="24"/>
        </w:rPr>
      </w:pPr>
      <w:r>
        <w:rPr>
          <w:rFonts w:ascii="Times New Roman" w:hAnsi="Times New Roman"/>
          <w:b/>
          <w:color w:val="000000"/>
          <w:sz w:val="36"/>
          <w:szCs w:val="24"/>
        </w:rPr>
      </w:r>
    </w:p>
    <w:tbl>
      <w:tblPr>
        <w:tblW w:w="994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4529"/>
        <w:gridCol w:w="5410"/>
      </w:tblGrid>
      <w:tr>
        <w:trPr>
          <w:trHeight w:val="306" w:hRule="atLeast"/>
        </w:trPr>
        <w:tc>
          <w:tcPr>
            <w:tcW w:w="9939" w:type="dxa"/>
            <w:gridSpan w:val="2"/>
            <w:tcBorders>
              <w:top w:val="single" w:sz="4" w:space="0" w:color="000000"/>
              <w:left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b/>
                <w:bCs/>
                <w:color w:val="000000"/>
                <w:kern w:val="0"/>
                <w:sz w:val="32"/>
                <w:szCs w:val="32"/>
                <w:lang w:eastAsia="cs-CZ"/>
                <w14:ligatures w14:val="none"/>
              </w:rPr>
              <w:t>Základní škola Bukovany</w:t>
            </w:r>
            <w:r>
              <w:rPr>
                <w:rFonts w:eastAsia="Times New Roman" w:cs="Times New Roman" w:ascii="Times New Roman" w:hAnsi="Times New Roman"/>
                <w:color w:val="000000"/>
                <w:kern w:val="0"/>
                <w:sz w:val="24"/>
                <w:szCs w:val="24"/>
                <w:lang w:eastAsia="cs-CZ"/>
                <w14:ligatures w14:val="none"/>
              </w:rPr>
              <w:t>, okres Sokolov, 357 55</w:t>
            </w:r>
          </w:p>
        </w:tc>
      </w:tr>
      <w:tr>
        <w:trPr>
          <w:trHeight w:val="483" w:hRule="atLeast"/>
        </w:trPr>
        <w:tc>
          <w:tcPr>
            <w:tcW w:w="9939" w:type="dxa"/>
            <w:gridSpan w:val="2"/>
            <w:tcBorders>
              <w:left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 xml:space="preserve">tel: </w:t>
            </w:r>
            <w:r>
              <w:rPr/>
              <w:t xml:space="preserve">352 68 21 63                             </w:t>
            </w:r>
            <w:r>
              <w:rPr>
                <w:rFonts w:eastAsia="Times New Roman" w:cs="Times New Roman" w:ascii="Times New Roman" w:hAnsi="Times New Roman"/>
                <w:color w:val="000000"/>
                <w:kern w:val="0"/>
                <w:sz w:val="24"/>
                <w:szCs w:val="24"/>
                <w:lang w:eastAsia="cs-CZ"/>
                <w14:ligatures w14:val="none"/>
              </w:rPr>
              <w:t>email:</w:t>
            </w:r>
            <w:r>
              <w:rPr/>
              <w:t xml:space="preserve"> </w:t>
            </w:r>
            <w:hyperlink r:id="rId2">
              <w:r>
                <w:rPr>
                  <w:rStyle w:val="Internetovodkaz"/>
                </w:rPr>
                <w:t>zs.bukovany@volny.cz</w:t>
              </w:r>
            </w:hyperlink>
          </w:p>
        </w:tc>
      </w:tr>
      <w:tr>
        <w:trPr>
          <w:trHeight w:val="306" w:hRule="atLeast"/>
        </w:trPr>
        <w:tc>
          <w:tcPr>
            <w:tcW w:w="9939" w:type="dxa"/>
            <w:gridSpan w:val="2"/>
            <w:tcBorders>
              <w:left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eastAsia="cs-CZ"/>
                <w14:ligatures w14:val="none"/>
              </w:rPr>
            </w:pPr>
            <w:r>
              <w:rPr>
                <w:rStyle w:val="Strong"/>
                <w:rFonts w:cs="Times New Roman" w:ascii="Times New Roman" w:hAnsi="Times New Roman"/>
                <w:b w:val="false"/>
                <w:bCs w:val="false"/>
                <w:sz w:val="24"/>
                <w:szCs w:val="24"/>
              </w:rPr>
              <w:t>datová schránka</w:t>
            </w:r>
            <w:r>
              <w:rPr>
                <w:rStyle w:val="Strong"/>
                <w:rFonts w:cs="Times New Roman" w:ascii="Times New Roman" w:hAnsi="Times New Roman"/>
                <w:sz w:val="24"/>
                <w:szCs w:val="24"/>
              </w:rPr>
              <w:t>:</w:t>
            </w:r>
            <w:r>
              <w:rPr>
                <w:rFonts w:cs="Times New Roman" w:ascii="Times New Roman" w:hAnsi="Times New Roman"/>
                <w:sz w:val="24"/>
                <w:szCs w:val="24"/>
              </w:rPr>
              <w:t xml:space="preserve"> nmpmj63</w:t>
            </w:r>
            <w:r>
              <w:rPr/>
              <w:t xml:space="preserve">        </w:t>
            </w:r>
            <w:r>
              <w:rPr>
                <w:rFonts w:eastAsia="Times New Roman" w:cs="Times New Roman" w:ascii="Times New Roman" w:hAnsi="Times New Roman"/>
                <w:color w:val="000000"/>
                <w:kern w:val="0"/>
                <w:sz w:val="24"/>
                <w:szCs w:val="24"/>
                <w:lang w:eastAsia="cs-CZ"/>
                <w14:ligatures w14:val="none"/>
              </w:rPr>
              <w:t xml:space="preserve">web: </w:t>
            </w:r>
            <w:hyperlink r:id="rId3">
              <w:r>
                <w:rPr>
                  <w:rStyle w:val="Internetovodkaz"/>
                  <w:rFonts w:eastAsia="Times New Roman" w:cs="Times New Roman" w:ascii="Times New Roman" w:hAnsi="Times New Roman"/>
                  <w:kern w:val="0"/>
                  <w:sz w:val="24"/>
                  <w:szCs w:val="24"/>
                  <w:lang w:eastAsia="cs-CZ"/>
                  <w14:ligatures w14:val="none"/>
                </w:rPr>
                <w:t>www.zsbukovany.eu</w:t>
              </w:r>
            </w:hyperlink>
          </w:p>
          <w:p>
            <w:pPr>
              <w:pStyle w:val="Normal"/>
              <w:widowControl w:val="false"/>
              <w:spacing w:lineRule="auto" w:line="240" w:before="0" w:after="0"/>
              <w:jc w:val="center"/>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306" w:hRule="atLeast"/>
        </w:trPr>
        <w:tc>
          <w:tcPr>
            <w:tcW w:w="4529" w:type="dxa"/>
            <w:tcBorders>
              <w:lef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c>
          <w:tcPr>
            <w:tcW w:w="5410" w:type="dxa"/>
            <w:tcBorders>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306" w:hRule="atLeast"/>
        </w:trPr>
        <w:tc>
          <w:tcPr>
            <w:tcW w:w="9939" w:type="dxa"/>
            <w:gridSpan w:val="2"/>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i/>
                <w:i/>
                <w:iCs/>
                <w:color w:val="000000"/>
                <w:kern w:val="0"/>
                <w:sz w:val="24"/>
                <w:szCs w:val="24"/>
                <w:lang w:eastAsia="cs-CZ"/>
                <w14:ligatures w14:val="none"/>
              </w:rPr>
            </w:pPr>
            <w:r>
              <w:rPr>
                <w:rFonts w:eastAsia="Times New Roman" w:cs="Times New Roman" w:ascii="Times New Roman" w:hAnsi="Times New Roman"/>
                <w:i/>
                <w:iCs/>
                <w:color w:val="000000"/>
                <w:kern w:val="0"/>
                <w:sz w:val="24"/>
                <w:szCs w:val="24"/>
                <w:lang w:eastAsia="cs-CZ"/>
                <w14:ligatures w14:val="none"/>
              </w:rPr>
              <w:t>"Pokud nevíte kam jdete, pravděpodobně skončíte někde jinde".</w:t>
            </w:r>
          </w:p>
        </w:tc>
      </w:tr>
      <w:tr>
        <w:trPr>
          <w:trHeight w:val="761" w:hRule="atLeast"/>
        </w:trPr>
        <w:tc>
          <w:tcPr>
            <w:tcW w:w="9939" w:type="dxa"/>
            <w:gridSpan w:val="2"/>
            <w:tcBorders>
              <w:top w:val="single" w:sz="4" w:space="0" w:color="000000"/>
              <w:left w:val="single" w:sz="4" w:space="0" w:color="000000"/>
              <w:bottom w:val="single" w:sz="4" w:space="0" w:color="000000"/>
              <w:right w:val="single" w:sz="4" w:space="0" w:color="000000"/>
            </w:tcBorders>
            <w:shd w:color="auto" w:fill="7030A0" w:val="clear"/>
            <w:vAlign w:val="bottom"/>
          </w:tcPr>
          <w:p>
            <w:pPr>
              <w:pStyle w:val="Normal"/>
              <w:widowControl w:val="false"/>
              <w:spacing w:lineRule="auto" w:line="240" w:before="0" w:after="0"/>
              <w:jc w:val="center"/>
              <w:rPr>
                <w:rFonts w:ascii="Times New Roman" w:hAnsi="Times New Roman" w:eastAsia="Times New Roman" w:cs="Times New Roman"/>
                <w:b/>
                <w:b/>
                <w:bCs/>
                <w:color w:val="000000"/>
                <w:kern w:val="0"/>
                <w:sz w:val="48"/>
                <w:szCs w:val="48"/>
                <w:lang w:eastAsia="cs-CZ"/>
                <w14:ligatures w14:val="none"/>
              </w:rPr>
            </w:pPr>
            <w:r>
              <w:rPr>
                <w:rFonts w:eastAsia="Times New Roman" w:cs="Times New Roman" w:ascii="Times New Roman" w:hAnsi="Times New Roman"/>
                <w:b/>
                <w:bCs/>
                <w:color w:val="000000"/>
                <w:kern w:val="0"/>
                <w:sz w:val="48"/>
                <w:szCs w:val="48"/>
                <w:lang w:eastAsia="cs-CZ"/>
                <w14:ligatures w14:val="none"/>
              </w:rPr>
              <w:t>Kázeňský řád</w:t>
            </w:r>
          </w:p>
        </w:tc>
      </w:tr>
      <w:tr>
        <w:trPr>
          <w:trHeight w:val="306" w:hRule="atLeast"/>
        </w:trPr>
        <w:tc>
          <w:tcPr>
            <w:tcW w:w="452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Č.j.:</w:t>
            </w:r>
          </w:p>
        </w:tc>
        <w:tc>
          <w:tcPr>
            <w:tcW w:w="541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Spisový znak</w:t>
            </w:r>
          </w:p>
        </w:tc>
      </w:tr>
      <w:tr>
        <w:trPr>
          <w:trHeight w:val="306" w:hRule="atLeast"/>
        </w:trPr>
        <w:tc>
          <w:tcPr>
            <w:tcW w:w="4529"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Vypracoval:</w:t>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Mgr. Andrea Csorbová</w:t>
            </w:r>
          </w:p>
        </w:tc>
      </w:tr>
      <w:tr>
        <w:trPr>
          <w:trHeight w:val="306" w:hRule="atLeast"/>
        </w:trPr>
        <w:tc>
          <w:tcPr>
            <w:tcW w:w="4529"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Schválil:</w:t>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306" w:hRule="atLeast"/>
        </w:trPr>
        <w:tc>
          <w:tcPr>
            <w:tcW w:w="4529"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Pedagogická rada projednala dne:</w:t>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306" w:hRule="atLeast"/>
        </w:trPr>
        <w:tc>
          <w:tcPr>
            <w:tcW w:w="4529"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Směrnice nabývá platnosti dne:</w:t>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306" w:hRule="atLeast"/>
        </w:trPr>
        <w:tc>
          <w:tcPr>
            <w:tcW w:w="4529"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Směrnice nabývá účinnosti dne:</w:t>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306" w:hRule="atLeast"/>
        </w:trPr>
        <w:tc>
          <w:tcPr>
            <w:tcW w:w="9939" w:type="dxa"/>
            <w:gridSpan w:val="2"/>
            <w:tcBorders>
              <w:top w:val="single" w:sz="4" w:space="0" w:color="000000"/>
              <w:left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Změny ve směrnici jsou prováděny formou číslovaných písemných dodatků, které tvoří součást tohoto předpisu.</w:t>
            </w:r>
          </w:p>
        </w:tc>
      </w:tr>
      <w:tr>
        <w:trPr>
          <w:trHeight w:val="67" w:hRule="atLeast"/>
        </w:trPr>
        <w:tc>
          <w:tcPr>
            <w:tcW w:w="452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c>
          <w:tcPr>
            <w:tcW w:w="541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67" w:hRule="atLeast"/>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Druh úpravy:</w:t>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t xml:space="preserve">Upravil/a         </w:t>
            </w:r>
            <w:r>
              <w:rPr>
                <w:rFonts w:eastAsia="Times New Roman" w:cs="Times New Roman" w:ascii="Times New Roman" w:hAnsi="Times New Roman"/>
                <w:color w:val="000000"/>
                <w:kern w:val="0"/>
                <w:sz w:val="24"/>
                <w:szCs w:val="24"/>
                <w:bdr w:val="single" w:sz="4" w:space="0" w:color="000000"/>
                <w:lang w:eastAsia="cs-CZ"/>
                <w14:ligatures w14:val="none"/>
              </w:rPr>
              <w:t xml:space="preserve">       Datum       </w:t>
            </w:r>
            <w:r>
              <w:rPr>
                <w:rFonts w:eastAsia="Times New Roman" w:cs="Times New Roman" w:ascii="Times New Roman" w:hAnsi="Times New Roman"/>
                <w:color w:val="000000"/>
                <w:kern w:val="0"/>
                <w:sz w:val="24"/>
                <w:szCs w:val="24"/>
                <w:lang w:eastAsia="cs-CZ"/>
                <w14:ligatures w14:val="none"/>
              </w:rPr>
              <w:t xml:space="preserve">     Datum schválení PR</w:t>
            </w:r>
          </w:p>
        </w:tc>
      </w:tr>
      <w:tr>
        <w:trPr>
          <w:trHeight w:val="67" w:hRule="atLeast"/>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67" w:hRule="atLeast"/>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67" w:hRule="atLeast"/>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67" w:hRule="atLeast"/>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67" w:hRule="atLeast"/>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67" w:hRule="atLeast"/>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r>
        <w:trPr>
          <w:trHeight w:val="67" w:hRule="atLeast"/>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c>
          <w:tcPr>
            <w:tcW w:w="54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s="Times New Roman"/>
                <w:color w:val="000000"/>
                <w:kern w:val="0"/>
                <w:sz w:val="24"/>
                <w:szCs w:val="24"/>
                <w:lang w:eastAsia="cs-CZ"/>
                <w14:ligatures w14:val="none"/>
              </w:rPr>
            </w:pPr>
            <w:r>
              <w:rPr>
                <w:rFonts w:eastAsia="Times New Roman" w:cs="Times New Roman" w:ascii="Times New Roman" w:hAnsi="Times New Roman"/>
                <w:color w:val="000000"/>
                <w:kern w:val="0"/>
                <w:sz w:val="24"/>
                <w:szCs w:val="24"/>
                <w:lang w:eastAsia="cs-CZ"/>
                <w14:ligatures w14:val="none"/>
              </w:rPr>
            </w:r>
          </w:p>
        </w:tc>
      </w:tr>
    </w:tbl>
    <w:p>
      <w:pPr>
        <w:sectPr>
          <w:footerReference w:type="default" r:id="rId4"/>
          <w:type w:val="nextPage"/>
          <w:pgSz w:w="11906" w:h="16838"/>
          <w:pgMar w:left="1080" w:right="1080" w:gutter="0" w:header="0" w:top="1440" w:footer="708" w:bottom="1440"/>
          <w:pgNumType w:fmt="decimal"/>
          <w:formProt w:val="false"/>
          <w:textDirection w:val="lrTb"/>
          <w:docGrid w:type="default" w:linePitch="360" w:charSpace="0"/>
        </w:sectPr>
      </w:pPr>
    </w:p>
    <w:p>
      <w:pPr>
        <w:pStyle w:val="Normal"/>
        <w:jc w:val="center"/>
        <w:rPr>
          <w:rFonts w:ascii="Times New Roman" w:hAnsi="Times New Roman"/>
          <w:b/>
          <w:b/>
          <w:color w:val="000000"/>
          <w:sz w:val="36"/>
          <w:szCs w:val="24"/>
        </w:rPr>
      </w:pPr>
      <w:r>
        <w:rPr>
          <w:rFonts w:ascii="Times New Roman" w:hAnsi="Times New Roman"/>
          <w:b/>
          <w:color w:val="000000"/>
          <w:sz w:val="36"/>
          <w:szCs w:val="24"/>
        </w:rPr>
        <w:t>KÁZEŇSKÝ A VÝCHOVNÝ ŘÁD</w:t>
      </w:r>
    </w:p>
    <w:p>
      <w:pPr>
        <w:pStyle w:val="Normal"/>
        <w:jc w:val="center"/>
        <w:rPr>
          <w:rFonts w:ascii="Times New Roman" w:hAnsi="Times New Roman"/>
          <w:b/>
          <w:b/>
          <w:color w:val="000000"/>
          <w:sz w:val="28"/>
          <w:szCs w:val="24"/>
        </w:rPr>
      </w:pPr>
      <w:r>
        <w:rPr>
          <w:rFonts w:ascii="Times New Roman" w:hAnsi="Times New Roman"/>
          <w:b/>
          <w:color w:val="000000"/>
          <w:sz w:val="28"/>
          <w:szCs w:val="24"/>
        </w:rPr>
        <w:t>ZŠ Bukovany</w:t>
      </w:r>
    </w:p>
    <w:p>
      <w:pPr>
        <w:pStyle w:val="Normal"/>
        <w:ind w:firstLine="708"/>
        <w:jc w:val="both"/>
        <w:rPr>
          <w:rFonts w:ascii="Times New Roman" w:hAnsi="Times New Roman"/>
          <w:sz w:val="24"/>
          <w:szCs w:val="24"/>
        </w:rPr>
      </w:pPr>
      <w:r>
        <w:rPr>
          <w:rFonts w:ascii="Times New Roman" w:hAnsi="Times New Roman"/>
          <w:sz w:val="24"/>
          <w:szCs w:val="24"/>
        </w:rPr>
        <w:t xml:space="preserve">Na základě ustanovení § 30, odstavec 1, zákona 561/2004 Sb. o předškolním, základním, středním, vyšším odborném a jiném vzdělávání a v souladu s minimálním preventivním programem zabývajícím se faktory rizikového chování žáků byl vypracován řád řešení pochval a kázeňských přestupků jako součást školního řádu. Je v něm stanoven procesní postup pro řešení porušování školního řádu žáky. </w:t>
      </w:r>
    </w:p>
    <w:p>
      <w:pPr>
        <w:pStyle w:val="Normal"/>
        <w:ind w:firstLine="708"/>
        <w:jc w:val="both"/>
        <w:rPr>
          <w:rFonts w:ascii="Times New Roman" w:hAnsi="Times New Roman"/>
          <w:sz w:val="24"/>
          <w:szCs w:val="24"/>
        </w:rPr>
      </w:pPr>
      <w:r>
        <w:rPr>
          <w:rFonts w:ascii="Times New Roman" w:hAnsi="Times New Roman"/>
          <w:sz w:val="24"/>
          <w:szCs w:val="24"/>
        </w:rPr>
        <w:t>Tento řád není vypracován proto, abychom žáky trestali, ale za účelem vymezení jasných pravidel, která mají přispět k příznivému klimatu ve škole.</w:t>
      </w:r>
    </w:p>
    <w:p>
      <w:pPr>
        <w:pStyle w:val="Normal"/>
        <w:ind w:firstLine="708"/>
        <w:jc w:val="both"/>
        <w:rPr>
          <w:rFonts w:ascii="Times New Roman" w:hAnsi="Times New Roman"/>
          <w:sz w:val="24"/>
          <w:szCs w:val="24"/>
        </w:rPr>
      </w:pPr>
      <w:r>
        <w:rPr>
          <w:rFonts w:ascii="Times New Roman" w:hAnsi="Times New Roman"/>
          <w:sz w:val="24"/>
          <w:szCs w:val="24"/>
        </w:rPr>
        <w:t xml:space="preserve">Níže uvedené kázeňské postihy budou udělovány po důkladném zvážení a případném projednání na pedagogických radách. Eventuálně projednání proběhne s ředitelem školy, zákonnými zástupci, výchovnou poradkyní, školním metodikem prevence. </w:t>
      </w:r>
    </w:p>
    <w:p>
      <w:pPr>
        <w:pStyle w:val="Normal"/>
        <w:spacing w:lineRule="atLeast" w:line="270" w:before="75" w:after="75"/>
        <w:ind w:firstLine="708"/>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Do hodnocení žáka patří jak pozitivní hodnocení žáka, tak hodnocení negativní v jeho chování (tzn. pochvaly a opatření k posílení kázně). Přihlíží se k individuálním schopnostem a možnostem žáka, stupni postižení, celkovému zdravotnímu stavu, věkovým zvláštnostem a k vynaloženému úsilí, zájmům ve škole i mimo školu a zájmu o práci vůbec. Pokud neukázněnost, nesoustředění, nepozornost jsou důsledkem postižení (ADD, ADHD, apod.) hledá učitel vhodné metody výuky (střídání činností, relaxace, aktivní odpočinek, motivace, popř. doporučení k lékařskému vyšetření) nikoliv trestá žáka.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w:t>
      </w:r>
    </w:p>
    <w:p>
      <w:pPr>
        <w:pStyle w:val="Normal"/>
        <w:spacing w:lineRule="atLeast" w:line="270" w:before="75" w:after="75"/>
        <w:jc w:val="both"/>
        <w:rPr>
          <w:rFonts w:ascii="Times New Roman" w:hAnsi="Times New Roman" w:eastAsia="Times New Roman"/>
          <w:b/>
          <w:b/>
          <w:bCs/>
          <w:color w:val="000000"/>
          <w:sz w:val="24"/>
          <w:szCs w:val="24"/>
          <w:u w:val="single"/>
          <w:lang w:eastAsia="cs-CZ"/>
        </w:rPr>
      </w:pPr>
      <w:r>
        <w:rPr>
          <w:rFonts w:eastAsia="Times New Roman" w:ascii="Times New Roman" w:hAnsi="Times New Roman"/>
          <w:b/>
          <w:bCs/>
          <w:color w:val="000000"/>
          <w:sz w:val="24"/>
          <w:szCs w:val="24"/>
          <w:u w:val="single"/>
          <w:lang w:eastAsia="cs-CZ"/>
        </w:rPr>
        <w:t>Výchovná opatření představují: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b/>
          <w:color w:val="000000"/>
          <w:sz w:val="24"/>
          <w:szCs w:val="24"/>
          <w:lang w:eastAsia="cs-CZ"/>
        </w:rPr>
        <w:t xml:space="preserve">1. </w:t>
      </w:r>
      <w:r>
        <w:rPr>
          <w:rFonts w:eastAsia="Times New Roman" w:ascii="Times New Roman" w:hAnsi="Times New Roman"/>
          <w:b/>
          <w:bCs/>
          <w:color w:val="000000"/>
          <w:sz w:val="24"/>
          <w:szCs w:val="24"/>
          <w:lang w:eastAsia="cs-CZ"/>
        </w:rPr>
        <w:t>Pochvaly a jiná ocenění</w:t>
      </w:r>
      <w:r>
        <w:rPr>
          <w:rFonts w:eastAsia="Times New Roman" w:ascii="Times New Roman" w:hAnsi="Times New Roman"/>
          <w:color w:val="000000"/>
          <w:sz w:val="24"/>
          <w:szCs w:val="24"/>
          <w:lang w:eastAsia="cs-CZ"/>
        </w:rPr>
        <w:t> – k hodnocení příkladného chování žáků.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b/>
          <w:bCs/>
          <w:color w:val="000000"/>
          <w:sz w:val="24"/>
          <w:szCs w:val="24"/>
          <w:lang w:eastAsia="cs-CZ"/>
        </w:rPr>
        <w:t>2. Kázeňská opatření</w:t>
      </w:r>
      <w:r>
        <w:rPr>
          <w:rFonts w:eastAsia="Times New Roman" w:ascii="Times New Roman" w:hAnsi="Times New Roman"/>
          <w:color w:val="000000"/>
          <w:sz w:val="24"/>
          <w:szCs w:val="24"/>
          <w:lang w:eastAsia="cs-CZ"/>
        </w:rPr>
        <w:t> – k hodnocení porušování pravidel chování stanovených školním řádem.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r>
    </w:p>
    <w:p>
      <w:pPr>
        <w:pStyle w:val="Normal"/>
        <w:spacing w:lineRule="atLeast" w:line="270" w:before="75" w:after="75"/>
        <w:jc w:val="both"/>
        <w:rPr>
          <w:rFonts w:ascii="Times New Roman" w:hAnsi="Times New Roman" w:eastAsia="Times New Roman"/>
          <w:color w:val="000000"/>
          <w:sz w:val="28"/>
          <w:szCs w:val="24"/>
          <w:lang w:eastAsia="cs-CZ"/>
        </w:rPr>
      </w:pPr>
      <w:r>
        <w:rPr>
          <w:rFonts w:eastAsia="Times New Roman" w:ascii="Times New Roman" w:hAnsi="Times New Roman"/>
          <w:b/>
          <w:bCs/>
          <w:color w:val="000000"/>
          <w:sz w:val="28"/>
          <w:szCs w:val="24"/>
          <w:lang w:eastAsia="cs-CZ"/>
        </w:rPr>
        <w:t xml:space="preserve">1. </w:t>
      </w:r>
      <w:r>
        <w:rPr>
          <w:rFonts w:eastAsia="Times New Roman" w:ascii="Times New Roman" w:hAnsi="Times New Roman"/>
          <w:b/>
          <w:bCs/>
          <w:color w:val="000000"/>
          <w:sz w:val="28"/>
          <w:szCs w:val="24"/>
          <w:u w:val="single"/>
          <w:lang w:eastAsia="cs-CZ"/>
        </w:rPr>
        <w:t>Pochvaly a jiná ocenění</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Pochvaly a jiná ocenění uděluje ředitel školy nebo třídní učitel (dále jen TU)</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r>
    </w:p>
    <w:p>
      <w:pPr>
        <w:pStyle w:val="Normal"/>
        <w:spacing w:lineRule="atLeast" w:line="270" w:before="75" w:after="75"/>
        <w:ind w:firstLine="708"/>
        <w:jc w:val="both"/>
        <w:rPr>
          <w:rFonts w:ascii="Times New Roman" w:hAnsi="Times New Roman" w:eastAsia="Times New Roman"/>
          <w:color w:val="000000"/>
          <w:sz w:val="24"/>
          <w:szCs w:val="24"/>
          <w:lang w:eastAsia="cs-CZ"/>
        </w:rPr>
      </w:pPr>
      <w:r>
        <w:rPr>
          <w:rFonts w:eastAsia="Times New Roman" w:ascii="Times New Roman" w:hAnsi="Times New Roman"/>
          <w:b/>
          <w:color w:val="000000"/>
          <w:sz w:val="24"/>
          <w:szCs w:val="24"/>
          <w:lang w:eastAsia="cs-CZ"/>
        </w:rPr>
        <w:t>Pochvala třídní učitelky</w:t>
      </w:r>
      <w:r>
        <w:rPr>
          <w:rFonts w:eastAsia="Times New Roman" w:ascii="Times New Roman" w:hAnsi="Times New Roman"/>
          <w:color w:val="000000"/>
          <w:sz w:val="24"/>
          <w:szCs w:val="24"/>
          <w:lang w:eastAsia="cs-CZ"/>
        </w:rPr>
        <w:t xml:space="preserve"> - třídní učitel může na základě vlastního rozhodnutí nebo na základě podnětu ostatních vyučujících žákovi po projednání s ředitelkou školy udělit pochvalu nebo jiné ocenění za výrazný projev školní iniciativy nebo za déletrvající úspěšnou práci. Projednání s ředitelem školy může provést bezodkladně, nebo na klasifikační poradě pedagogické rady, tj. každé čtvrtletí. </w:t>
      </w:r>
    </w:p>
    <w:p>
      <w:pPr>
        <w:pStyle w:val="Normal"/>
        <w:spacing w:lineRule="atLeast" w:line="270" w:before="75" w:after="75"/>
        <w:ind w:firstLine="708"/>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r>
    </w:p>
    <w:p>
      <w:pPr>
        <w:pStyle w:val="Normal"/>
        <w:spacing w:lineRule="atLeast" w:line="270" w:before="75" w:after="75"/>
        <w:ind w:firstLine="708"/>
        <w:jc w:val="both"/>
        <w:rPr>
          <w:rFonts w:ascii="Times New Roman" w:hAnsi="Times New Roman" w:eastAsia="Times New Roman"/>
          <w:color w:val="000000"/>
          <w:sz w:val="24"/>
          <w:szCs w:val="24"/>
          <w:lang w:eastAsia="cs-CZ"/>
        </w:rPr>
      </w:pPr>
      <w:r>
        <w:rPr>
          <w:rFonts w:eastAsia="Times New Roman" w:ascii="Times New Roman" w:hAnsi="Times New Roman"/>
          <w:b/>
          <w:color w:val="000000"/>
          <w:sz w:val="24"/>
          <w:szCs w:val="24"/>
          <w:lang w:eastAsia="cs-CZ"/>
        </w:rPr>
        <w:t>Pochvala ředitele školy</w:t>
      </w:r>
      <w:r>
        <w:rPr>
          <w:rFonts w:eastAsia="Times New Roman" w:ascii="Times New Roman" w:hAnsi="Times New Roman"/>
          <w:color w:val="000000"/>
          <w:sz w:val="24"/>
          <w:szCs w:val="24"/>
          <w:lang w:eastAsia="cs-CZ"/>
        </w:rPr>
        <w:t xml:space="preserve"> - ředitel školy (dále jen „ŘŠ“)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w:t>
      </w:r>
    </w:p>
    <w:p>
      <w:pPr>
        <w:pStyle w:val="Normal"/>
        <w:spacing w:lineRule="atLeast" w:line="270" w:before="75" w:after="75"/>
        <w:ind w:firstLine="708"/>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r>
    </w:p>
    <w:p>
      <w:pPr>
        <w:pStyle w:val="Normal"/>
        <w:spacing w:lineRule="atLeast" w:line="270" w:before="75" w:after="75"/>
        <w:ind w:firstLine="708"/>
        <w:jc w:val="both"/>
        <w:rPr>
          <w:rFonts w:ascii="Times New Roman" w:hAnsi="Times New Roman" w:eastAsia="Times New Roman"/>
          <w:color w:val="000000"/>
          <w:sz w:val="24"/>
          <w:szCs w:val="24"/>
          <w:lang w:eastAsia="cs-CZ"/>
        </w:rPr>
      </w:pPr>
      <w:r>
        <w:rPr>
          <w:rFonts w:eastAsia="Times New Roman" w:ascii="Times New Roman" w:hAnsi="Times New Roman"/>
          <w:b/>
          <w:color w:val="000000"/>
          <w:sz w:val="24"/>
          <w:szCs w:val="24"/>
          <w:lang w:eastAsia="cs-CZ"/>
        </w:rPr>
        <w:t>Na zadní stranu vysvědčení</w:t>
      </w:r>
      <w:r>
        <w:rPr>
          <w:rFonts w:eastAsia="Times New Roman" w:ascii="Times New Roman" w:hAnsi="Times New Roman"/>
          <w:color w:val="000000"/>
          <w:sz w:val="24"/>
          <w:szCs w:val="24"/>
          <w:lang w:eastAsia="cs-CZ"/>
        </w:rPr>
        <w:t xml:space="preserve"> se uvádějí jen pochvaly ředitele školy a jiná ocenění. Formulace textu pochvaly nebo jiného ocenění není stanovena, ale preferujeme stručná a výstižná vyjádření. Pochvaly a jiná ocenění zapisuje třídní učitel do katalogového listu žáka a do třídního výkazu (je-li k tomu třídní výkaz přizpůsobený). Každá pochvala TU i pochvala ŘŠ se vykazuje každé čtvrtletí na klasifikační poradě pedagogické rady. Třídní učitel neprodleně oznámí udělení pochvaly a jiného ocenění prokazatelným způsobem žákovi a jeho zákonnému zástupci, tzn. že žák obdrží pochvalu nebo jiné ocenění písemně na zvláštním tiskopisu, který vytvoří třídní učitel, popřípadě zápisem do žákovské knížky žáka. (dále jen „ŽK“).  Kopii tohoto zvláštního tiskopisu založí do katalogového listu žáka. </w:t>
      </w:r>
      <w:r>
        <w:rPr>
          <w:rFonts w:eastAsia="Times New Roman" w:ascii="Times New Roman" w:hAnsi="Times New Roman"/>
          <w:color w:val="000000"/>
          <w:sz w:val="24"/>
          <w:szCs w:val="24"/>
          <w:u w:val="single"/>
          <w:lang w:eastAsia="cs-CZ"/>
        </w:rPr>
        <w:t xml:space="preserve">Třídní učitel musí udělené </w:t>
      </w:r>
      <w:r>
        <w:rPr>
          <w:rFonts w:eastAsia="Times New Roman" w:ascii="Times New Roman" w:hAnsi="Times New Roman"/>
          <w:color w:val="C9211E"/>
          <w:sz w:val="24"/>
          <w:szCs w:val="24"/>
          <w:u w:val="single"/>
          <w:lang w:eastAsia="cs-CZ"/>
        </w:rPr>
        <w:t xml:space="preserve">pochvaly zapsat do </w:t>
      </w:r>
      <w:r>
        <w:rPr>
          <w:rFonts w:eastAsia="Times New Roman" w:ascii="Times New Roman" w:hAnsi="Times New Roman"/>
          <w:b/>
          <w:color w:val="C9211E"/>
          <w:sz w:val="24"/>
          <w:szCs w:val="24"/>
          <w:u w:val="single"/>
          <w:lang w:eastAsia="cs-CZ"/>
        </w:rPr>
        <w:t>dm Softwaru</w:t>
      </w:r>
      <w:r>
        <w:rPr>
          <w:rFonts w:eastAsia="Times New Roman" w:ascii="Times New Roman" w:hAnsi="Times New Roman"/>
          <w:color w:val="000000"/>
          <w:sz w:val="24"/>
          <w:szCs w:val="24"/>
          <w:u w:val="single"/>
          <w:lang w:eastAsia="cs-CZ"/>
        </w:rPr>
        <w:t>.</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b/>
          <w:color w:val="000000"/>
          <w:sz w:val="24"/>
          <w:szCs w:val="24"/>
          <w:lang w:eastAsia="cs-CZ"/>
        </w:rPr>
        <w:t>Kritéria pro udělení pochval TU</w:t>
      </w:r>
      <w:r>
        <w:rPr>
          <w:rFonts w:eastAsia="Times New Roman" w:ascii="Times New Roman" w:hAnsi="Times New Roman"/>
          <w:color w:val="000000"/>
          <w:sz w:val="24"/>
          <w:szCs w:val="24"/>
          <w:lang w:eastAsia="cs-CZ"/>
        </w:rPr>
        <w:t>: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aktivní přístup k plnění školních povinností nebo povinností žáka (např. plnění mimořádných úkolů, snaha a aktivita při vyučování, svědomité plnění úkolů služby ve třídě);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za vylepšování třídního a školního prostředí;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za aktivní a nezištnou pomoc spolužákům nebo pedagogovi;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déletrvající vzorné a příkladné chování;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pokroky při svém vzdělávání;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pravidelná příprava na vyučování (např. kvalita odváděné práce nebo její pravidelnost);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významný počin v rámci osobnostního vývoje (např. práce a vztah ke kolektivu, podíl ve sběru druhotných surovin, potravy pro zvířata, atd.);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pomoc při organizování školních aktivit;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příspěvky do školní kroniky, časopisu, školního rozhlasového vysílání;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reprezentace školy (např. na veřejnosti, za účast v soutěžích, atd.).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r>
    </w:p>
    <w:p>
      <w:pPr>
        <w:pStyle w:val="Normal"/>
        <w:spacing w:lineRule="atLeast" w:line="270" w:before="75" w:after="75"/>
        <w:jc w:val="both"/>
        <w:rPr>
          <w:rFonts w:ascii="Times New Roman" w:hAnsi="Times New Roman" w:eastAsia="Times New Roman"/>
          <w:b/>
          <w:b/>
          <w:color w:val="000000"/>
          <w:sz w:val="24"/>
          <w:szCs w:val="24"/>
          <w:lang w:eastAsia="cs-CZ"/>
        </w:rPr>
      </w:pPr>
      <w:r>
        <w:rPr>
          <w:rFonts w:eastAsia="Times New Roman" w:ascii="Times New Roman" w:hAnsi="Times New Roman"/>
          <w:b/>
          <w:color w:val="000000"/>
          <w:sz w:val="24"/>
          <w:szCs w:val="24"/>
          <w:lang w:eastAsia="cs-CZ"/>
        </w:rPr>
        <w:t>Kritéria pro udělení pochval ŘŠ: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za mimořádný projev lidskosti, občanské nebo školní iniciativy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záslužný nebo statečný čin </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za dlouhodobou úspěšnou práci (žák dlouhodobě splňuje více kritérií uvedených pro pochvalu třídního učitele)</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reprezentaci školy v soutěžích – město, kraj, ČR, zahraničí</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práce pro ostatní žáky – školní časopis, organizace soutěží</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příkladnou práci ve školním parlamentu</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t>- aktivní účast na akcích školy</w:t>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r>
    </w:p>
    <w:p>
      <w:pPr>
        <w:pStyle w:val="Normal"/>
        <w:spacing w:lineRule="atLeast" w:line="270" w:before="75" w:after="75"/>
        <w:jc w:val="both"/>
        <w:rPr>
          <w:rFonts w:ascii="Times New Roman" w:hAnsi="Times New Roman" w:eastAsia="Times New Roman"/>
          <w:color w:val="000000"/>
          <w:sz w:val="24"/>
          <w:szCs w:val="24"/>
          <w:lang w:eastAsia="cs-CZ"/>
        </w:rPr>
      </w:pPr>
      <w:r>
        <w:rPr>
          <w:rFonts w:eastAsia="Times New Roman" w:ascii="Times New Roman" w:hAnsi="Times New Roman"/>
          <w:color w:val="000000"/>
          <w:sz w:val="24"/>
          <w:szCs w:val="24"/>
          <w:lang w:eastAsia="cs-CZ"/>
        </w:rPr>
      </w:r>
    </w:p>
    <w:p>
      <w:pPr>
        <w:pStyle w:val="Normal"/>
        <w:spacing w:lineRule="auto" w:line="240" w:before="0" w:after="0"/>
        <w:rPr>
          <w:rFonts w:ascii="Times New Roman" w:hAnsi="Times New Roman" w:eastAsia="Times New Roman"/>
          <w:b/>
          <w:b/>
          <w:color w:val="000000"/>
          <w:sz w:val="24"/>
          <w:szCs w:val="24"/>
          <w:lang w:eastAsia="cs-CZ"/>
        </w:rPr>
      </w:pPr>
      <w:r>
        <w:rPr>
          <w:rFonts w:eastAsia="Times New Roman" w:ascii="Times New Roman" w:hAnsi="Times New Roman"/>
          <w:b/>
          <w:color w:val="000000"/>
          <w:sz w:val="24"/>
          <w:szCs w:val="24"/>
          <w:lang w:eastAsia="cs-CZ"/>
        </w:rPr>
      </w:r>
    </w:p>
    <w:p>
      <w:pPr>
        <w:pStyle w:val="Normal"/>
        <w:spacing w:lineRule="auto" w:line="240" w:before="0" w:after="0"/>
        <w:rPr>
          <w:rFonts w:ascii="Times New Roman" w:hAnsi="Times New Roman" w:eastAsia="Times New Roman"/>
          <w:b/>
          <w:b/>
          <w:color w:val="000000"/>
          <w:sz w:val="24"/>
          <w:szCs w:val="24"/>
          <w:lang w:eastAsia="cs-CZ"/>
        </w:rPr>
      </w:pPr>
      <w:r>
        <w:rPr>
          <w:rFonts w:eastAsia="Times New Roman" w:ascii="Times New Roman" w:hAnsi="Times New Roman"/>
          <w:b/>
          <w:color w:val="000000"/>
          <w:sz w:val="24"/>
          <w:szCs w:val="24"/>
          <w:lang w:eastAsia="cs-CZ"/>
        </w:rPr>
      </w:r>
    </w:p>
    <w:p>
      <w:pPr>
        <w:pStyle w:val="Normal"/>
        <w:spacing w:lineRule="auto" w:line="240" w:before="0" w:after="0"/>
        <w:rPr>
          <w:rFonts w:ascii="Times New Roman" w:hAnsi="Times New Roman" w:eastAsia="Times New Roman"/>
          <w:b/>
          <w:b/>
          <w:color w:val="000000"/>
          <w:sz w:val="24"/>
          <w:szCs w:val="24"/>
          <w:lang w:eastAsia="cs-CZ"/>
        </w:rPr>
      </w:pPr>
      <w:r>
        <w:rPr>
          <w:rFonts w:eastAsia="Times New Roman" w:ascii="Times New Roman" w:hAnsi="Times New Roman"/>
          <w:b/>
          <w:color w:val="000000"/>
          <w:sz w:val="24"/>
          <w:szCs w:val="24"/>
          <w:lang w:eastAsia="cs-CZ"/>
        </w:rPr>
      </w:r>
    </w:p>
    <w:p>
      <w:pPr>
        <w:pStyle w:val="Normal"/>
        <w:spacing w:lineRule="auto" w:line="240" w:before="0" w:after="0"/>
        <w:rPr>
          <w:rFonts w:ascii="Times New Roman" w:hAnsi="Times New Roman" w:eastAsia="Times New Roman"/>
          <w:b/>
          <w:b/>
          <w:color w:val="000000"/>
          <w:sz w:val="24"/>
          <w:szCs w:val="24"/>
          <w:lang w:eastAsia="cs-CZ"/>
        </w:rPr>
      </w:pPr>
      <w:r>
        <w:rPr>
          <w:rFonts w:eastAsia="Times New Roman" w:ascii="Times New Roman" w:hAnsi="Times New Roman"/>
          <w:b/>
          <w:color w:val="000000"/>
          <w:sz w:val="24"/>
          <w:szCs w:val="24"/>
          <w:lang w:eastAsia="cs-CZ"/>
        </w:rPr>
      </w:r>
    </w:p>
    <w:p>
      <w:pPr>
        <w:pStyle w:val="Normal"/>
        <w:spacing w:lineRule="auto" w:line="240" w:before="0" w:after="0"/>
        <w:rPr>
          <w:rFonts w:ascii="Times New Roman" w:hAnsi="Times New Roman" w:eastAsia="Times New Roman"/>
          <w:b/>
          <w:b/>
          <w:color w:val="000000"/>
          <w:sz w:val="24"/>
          <w:szCs w:val="24"/>
          <w:lang w:eastAsia="cs-CZ"/>
        </w:rPr>
      </w:pPr>
      <w:r>
        <w:rPr>
          <w:rFonts w:eastAsia="Times New Roman" w:ascii="Times New Roman" w:hAnsi="Times New Roman"/>
          <w:b/>
          <w:color w:val="000000"/>
          <w:sz w:val="24"/>
          <w:szCs w:val="24"/>
          <w:lang w:eastAsia="cs-CZ"/>
        </w:rPr>
      </w:r>
    </w:p>
    <w:p>
      <w:pPr>
        <w:pStyle w:val="Normal"/>
        <w:spacing w:lineRule="auto" w:line="240" w:before="0" w:after="0"/>
        <w:rPr>
          <w:rFonts w:ascii="Times New Roman" w:hAnsi="Times New Roman" w:eastAsia="Times New Roman"/>
          <w:b/>
          <w:b/>
          <w:color w:val="000000"/>
          <w:sz w:val="24"/>
          <w:szCs w:val="24"/>
          <w:lang w:eastAsia="cs-CZ"/>
        </w:rPr>
      </w:pPr>
      <w:r>
        <w:rPr>
          <w:rFonts w:eastAsia="Times New Roman" w:ascii="Times New Roman" w:hAnsi="Times New Roman"/>
          <w:b/>
          <w:color w:val="000000"/>
          <w:sz w:val="24"/>
          <w:szCs w:val="24"/>
          <w:lang w:eastAsia="cs-CZ"/>
        </w:rPr>
      </w:r>
    </w:p>
    <w:p>
      <w:pPr>
        <w:pStyle w:val="Normal"/>
        <w:spacing w:lineRule="auto" w:line="240" w:before="0" w:after="0"/>
        <w:rPr>
          <w:rFonts w:ascii="Times New Roman" w:hAnsi="Times New Roman" w:eastAsia="Times New Roman"/>
          <w:b/>
          <w:b/>
          <w:color w:val="000000"/>
          <w:sz w:val="24"/>
          <w:szCs w:val="24"/>
          <w:lang w:eastAsia="cs-CZ"/>
        </w:rPr>
      </w:pPr>
      <w:r>
        <w:rPr>
          <w:rFonts w:eastAsia="Times New Roman" w:ascii="Times New Roman" w:hAnsi="Times New Roman"/>
          <w:b/>
          <w:color w:val="000000"/>
          <w:sz w:val="24"/>
          <w:szCs w:val="24"/>
          <w:lang w:eastAsia="cs-CZ"/>
        </w:rPr>
      </w:r>
    </w:p>
    <w:p>
      <w:pPr>
        <w:pStyle w:val="Normal"/>
        <w:spacing w:lineRule="auto" w:line="240" w:before="0" w:after="0"/>
        <w:rPr>
          <w:rFonts w:ascii="Times New Roman" w:hAnsi="Times New Roman" w:eastAsia="Times New Roman"/>
          <w:b/>
          <w:b/>
          <w:color w:val="000000"/>
          <w:sz w:val="24"/>
          <w:szCs w:val="24"/>
          <w:lang w:eastAsia="cs-CZ"/>
        </w:rPr>
      </w:pPr>
      <w:r>
        <w:rPr>
          <w:rFonts w:eastAsia="Times New Roman" w:ascii="Times New Roman" w:hAnsi="Times New Roman"/>
          <w:b/>
          <w:color w:val="000000"/>
          <w:sz w:val="24"/>
          <w:szCs w:val="24"/>
          <w:lang w:eastAsia="cs-CZ"/>
        </w:rPr>
      </w:r>
    </w:p>
    <w:p>
      <w:pPr>
        <w:pStyle w:val="Default"/>
        <w:rPr>
          <w:rFonts w:ascii="Times New Roman" w:hAnsi="Times New Roman" w:eastAsia="Times New Roman" w:cs="Times New Roman"/>
          <w:sz w:val="28"/>
        </w:rPr>
      </w:pPr>
      <w:r>
        <w:rPr>
          <w:rFonts w:eastAsia="Times New Roman" w:cs="Times New Roman" w:ascii="Times New Roman" w:hAnsi="Times New Roman"/>
          <w:b/>
          <w:bCs/>
          <w:sz w:val="28"/>
        </w:rPr>
        <w:t>2. Kázeňská opatření</w:t>
      </w:r>
    </w:p>
    <w:p>
      <w:pPr>
        <w:pStyle w:val="Default"/>
        <w:rPr>
          <w:rFonts w:ascii="Times New Roman" w:hAnsi="Times New Roman" w:cs="Times New Roman"/>
        </w:rPr>
      </w:pPr>
      <w:r>
        <w:rPr>
          <w:rFonts w:cs="Times New Roman" w:ascii="Times New Roman" w:hAnsi="Times New Roman"/>
        </w:rPr>
      </w:r>
    </w:p>
    <w:p>
      <w:pPr>
        <w:pStyle w:val="Default"/>
        <w:spacing w:lineRule="auto" w:line="276" w:before="0" w:after="240"/>
        <w:ind w:firstLine="708"/>
        <w:jc w:val="both"/>
        <w:rPr>
          <w:rFonts w:ascii="Times New Roman" w:hAnsi="Times New Roman" w:cs="Times New Roman"/>
        </w:rPr>
      </w:pPr>
      <w:r>
        <w:rPr>
          <w:rFonts w:cs="Times New Roman" w:ascii="Times New Roman" w:hAnsi="Times New Roman"/>
          <w:b w:val="false"/>
          <w:bCs w:val="false"/>
          <w:color w:val="C9211E"/>
          <w:u w:val="single"/>
        </w:rPr>
        <w:t>Třídní učitel i ostatní vyučující jsou povinni včas a prokazatelným způsobem (poznámky v ŽK) informovat rodiče o zhoršujícím se stavu v kázni žáka</w:t>
      </w:r>
      <w:r>
        <w:rPr>
          <w:rFonts w:cs="Times New Roman" w:ascii="Times New Roman" w:hAnsi="Times New Roman"/>
          <w:b w:val="false"/>
          <w:bCs w:val="false"/>
          <w:u w:val="single"/>
        </w:rPr>
        <w:t xml:space="preserve"> </w:t>
      </w:r>
      <w:r>
        <w:rPr>
          <w:rFonts w:cs="Times New Roman" w:ascii="Times New Roman" w:hAnsi="Times New Roman"/>
        </w:rPr>
        <w:t xml:space="preserve">a plnění jeho povinností, včas iniciovat setkání s rodiči, informovat další vyučující, výchovného poradce, případně vedení školy. Učitel nepodceňuje preventivní funkci výchovného působení. </w:t>
      </w:r>
    </w:p>
    <w:p>
      <w:pPr>
        <w:pStyle w:val="Default"/>
        <w:spacing w:lineRule="auto" w:line="276" w:before="0" w:after="240"/>
        <w:ind w:firstLine="708"/>
        <w:jc w:val="both"/>
        <w:rPr>
          <w:rFonts w:ascii="Times New Roman" w:hAnsi="Times New Roman" w:cs="Times New Roman"/>
        </w:rPr>
      </w:pPr>
      <w:r>
        <w:rPr>
          <w:rFonts w:cs="Times New Roman" w:ascii="Times New Roman" w:hAnsi="Times New Roman"/>
        </w:rPr>
        <w:t xml:space="preserve">Tento kázeňský řád upravuje způsob postihování žáka 1. až 9. ročníku při porušení a opakovaném porušování školního řádu. Tento postup je závazný a řídí se jím třídní učitelé při udělování výchovných opatření ve své třídě a všichni ostatní pedagogičtí zaměstnanci při navrhování výchovných opatření třídnímu učiteli nebo pedagogické radě. </w:t>
      </w:r>
    </w:p>
    <w:p>
      <w:pPr>
        <w:pStyle w:val="Default"/>
        <w:spacing w:lineRule="auto" w:line="276" w:before="0" w:after="240"/>
        <w:ind w:firstLine="708"/>
        <w:jc w:val="both"/>
        <w:rPr>
          <w:rFonts w:ascii="Times New Roman" w:hAnsi="Times New Roman" w:cs="Times New Roman"/>
        </w:rPr>
      </w:pPr>
      <w:r>
        <w:rPr>
          <w:rFonts w:cs="Times New Roman" w:ascii="Times New Roman" w:hAnsi="Times New Roman"/>
        </w:rPr>
        <w:t xml:space="preserve">Jedná-li se o žáka se specifickým postižením v oblastech dotýkajících se jeho kázeňských projevů, řídí se učitel při hodnocení kázně doporučením odborného pracoviště. </w:t>
      </w:r>
    </w:p>
    <w:p>
      <w:pPr>
        <w:pStyle w:val="Default"/>
        <w:spacing w:lineRule="auto" w:line="276" w:before="0" w:after="240"/>
        <w:ind w:firstLine="708"/>
        <w:jc w:val="both"/>
        <w:rPr>
          <w:rFonts w:ascii="Times New Roman" w:hAnsi="Times New Roman" w:cs="Times New Roman"/>
        </w:rPr>
      </w:pPr>
      <w:r>
        <w:rPr>
          <w:rFonts w:cs="Times New Roman" w:ascii="Times New Roman" w:hAnsi="Times New Roman"/>
        </w:rPr>
        <w:t xml:space="preserve">Řád vymezuje, která porušení školního řádu jsou považována za </w:t>
      </w:r>
      <w:r>
        <w:rPr>
          <w:rFonts w:cs="Times New Roman" w:ascii="Times New Roman" w:hAnsi="Times New Roman"/>
          <w:b/>
          <w:i/>
          <w:iCs/>
        </w:rPr>
        <w:t>drobná</w:t>
      </w:r>
      <w:r>
        <w:rPr>
          <w:rFonts w:cs="Times New Roman" w:ascii="Times New Roman" w:hAnsi="Times New Roman"/>
          <w:i/>
          <w:iCs/>
        </w:rPr>
        <w:t xml:space="preserve"> </w:t>
      </w:r>
      <w:r>
        <w:rPr>
          <w:rFonts w:cs="Times New Roman" w:ascii="Times New Roman" w:hAnsi="Times New Roman"/>
        </w:rPr>
        <w:t xml:space="preserve">a která za </w:t>
      </w:r>
      <w:r>
        <w:rPr>
          <w:rFonts w:cs="Times New Roman" w:ascii="Times New Roman" w:hAnsi="Times New Roman"/>
          <w:b/>
          <w:i/>
          <w:iCs/>
        </w:rPr>
        <w:t>závažná</w:t>
      </w:r>
      <w:r>
        <w:rPr>
          <w:rFonts w:cs="Times New Roman" w:ascii="Times New Roman" w:hAnsi="Times New Roman"/>
        </w:rPr>
        <w:t xml:space="preserve">. </w:t>
      </w:r>
    </w:p>
    <w:p>
      <w:pPr>
        <w:pStyle w:val="Default"/>
        <w:spacing w:lineRule="auto" w:line="276" w:before="0" w:after="240"/>
        <w:ind w:firstLine="708"/>
        <w:jc w:val="both"/>
        <w:rPr>
          <w:rFonts w:ascii="Times New Roman" w:hAnsi="Times New Roman" w:cs="Times New Roman"/>
        </w:rPr>
      </w:pPr>
      <w:r>
        <w:rPr>
          <w:rFonts w:cs="Times New Roman" w:ascii="Times New Roman" w:hAnsi="Times New Roman"/>
        </w:rPr>
        <w:t xml:space="preserve">Třídní učitel může mezi postihy zahrnout i porušení jednotlivých ustanovení třídních pravidel, projedná-li včas tuto možnost s žáky v třídnické hodině. </w:t>
      </w:r>
    </w:p>
    <w:p>
      <w:pPr>
        <w:pStyle w:val="Default"/>
        <w:spacing w:lineRule="auto" w:line="276" w:before="0" w:after="240"/>
        <w:ind w:firstLine="708"/>
        <w:jc w:val="both"/>
        <w:rPr>
          <w:rFonts w:ascii="Times New Roman" w:hAnsi="Times New Roman" w:cs="Times New Roman"/>
        </w:rPr>
      </w:pPr>
      <w:r>
        <w:rPr>
          <w:rFonts w:cs="Times New Roman" w:ascii="Times New Roman" w:hAnsi="Times New Roman"/>
        </w:rPr>
        <w:t xml:space="preserve">Výchovná opatření jsou udělována vzestupně, ale NTU nemusí být opatřením nejnižším, pokud třídní učitel (ředitel školy nebo pedagogická rada) zhodnotí žákův přestupek jako závažnější. Pokud příčina opatření nepomine nebo nenastane u žáka zlepšení (např. dopouští se dalších přestupků proti školnímu řádu), následuje opatření vyšší. </w:t>
      </w:r>
    </w:p>
    <w:p>
      <w:pPr>
        <w:pStyle w:val="Default"/>
        <w:spacing w:lineRule="auto" w:line="276" w:before="0" w:after="240"/>
        <w:ind w:firstLine="708"/>
        <w:jc w:val="center"/>
        <w:rPr>
          <w:color w:val="C9211E"/>
          <w:u w:val="single"/>
        </w:rPr>
      </w:pPr>
      <w:r>
        <w:rPr>
          <w:rFonts w:cs="Times New Roman" w:ascii="Times New Roman" w:hAnsi="Times New Roman"/>
          <w:color w:val="C9211E"/>
          <w:u w:val="single"/>
        </w:rPr>
        <w:t xml:space="preserve">Třídní učitel seznámí třídu s kázeňským řádem vždy na začátku školního roku nebo při jeho aktualizaci. </w:t>
      </w:r>
    </w:p>
    <w:p>
      <w:pPr>
        <w:pStyle w:val="Normal"/>
        <w:spacing w:before="0" w:after="240"/>
        <w:jc w:val="center"/>
        <w:rPr>
          <w:rFonts w:ascii="Times New Roman" w:hAnsi="Times New Roman" w:eastAsia="Times New Roman"/>
          <w:color w:val="000000"/>
          <w:sz w:val="24"/>
          <w:szCs w:val="24"/>
          <w:lang w:eastAsia="cs-CZ"/>
        </w:rPr>
      </w:pPr>
      <w:r>
        <w:rPr>
          <w:rFonts w:ascii="Times New Roman" w:hAnsi="Times New Roman"/>
          <w:b/>
          <w:bCs/>
          <w:color w:val="000000"/>
          <w:sz w:val="24"/>
          <w:szCs w:val="24"/>
          <w:u w:val="single"/>
        </w:rPr>
        <w:t xml:space="preserve">Kázeňský řád je závazný pro všechny pedagogické zaměstnance školy. </w:t>
      </w:r>
      <w:r>
        <w:rPr>
          <w:rFonts w:eastAsia="Times New Roman" w:ascii="Times New Roman" w:hAnsi="Times New Roman"/>
          <w:color w:val="000000"/>
          <w:sz w:val="24"/>
          <w:szCs w:val="24"/>
          <w:lang w:eastAsia="cs-CZ"/>
        </w:rPr>
        <w:t xml:space="preserve"> </w:t>
      </w:r>
    </w:p>
    <w:p>
      <w:pPr>
        <w:pStyle w:val="Normal"/>
        <w:spacing w:before="0" w:after="240"/>
        <w:rPr>
          <w:rFonts w:ascii="Times New Roman" w:hAnsi="Times New Roman"/>
          <w:color w:val="000000"/>
          <w:sz w:val="24"/>
          <w:szCs w:val="24"/>
        </w:rPr>
      </w:pPr>
      <w:r>
        <w:rPr>
          <w:rFonts w:eastAsia="Times New Roman" w:ascii="Times New Roman" w:hAnsi="Times New Roman"/>
          <w:color w:val="000000"/>
          <w:sz w:val="24"/>
          <w:szCs w:val="24"/>
          <w:lang w:eastAsia="cs-CZ"/>
        </w:rPr>
        <w:t>Méně závažná porušení školního řádu se řeší ústním napomenutím učitele, případně poznámkou v ŽK.</w:t>
      </w:r>
      <w:r>
        <w:rPr>
          <w:rFonts w:ascii="Times New Roman" w:hAnsi="Times New Roman"/>
          <w:b/>
          <w:color w:val="000000"/>
          <w:sz w:val="24"/>
          <w:szCs w:val="24"/>
        </w:rPr>
        <w:br/>
      </w:r>
      <w:r>
        <w:rPr>
          <w:rFonts w:ascii="Times New Roman" w:hAnsi="Times New Roman"/>
          <w:b/>
          <w:bCs/>
          <w:color w:val="000000"/>
          <w:sz w:val="24"/>
          <w:szCs w:val="24"/>
        </w:rPr>
        <w:t xml:space="preserve">Drobná porušení školního řádu: </w:t>
      </w:r>
    </w:p>
    <w:p>
      <w:pPr>
        <w:pStyle w:val="Default"/>
        <w:spacing w:lineRule="auto" w:line="276" w:before="0" w:after="240"/>
        <w:ind w:firstLine="708"/>
        <w:rPr>
          <w:rFonts w:ascii="Times New Roman" w:hAnsi="Times New Roman" w:cs="Times New Roman"/>
        </w:rPr>
      </w:pPr>
      <w:r>
        <w:rPr>
          <w:rFonts w:cs="Times New Roman" w:ascii="Times New Roman" w:hAnsi="Times New Roman"/>
        </w:rPr>
        <w:t xml:space="preserve">Nepřezouvání, pozdní příchod do hodiny, navštěvování web. stránek s nevhodnými tématy (násilí, sex, terorismus, rasismus, jiné stránky, které jsou zakázané vyučujícím…), vykřikování, zapnutý mobil, omezování okolí (křik, běhaní, apod.), vulgarity, drzost (dle posouzení učitelem), lež (dle posouzení učitelem) </w:t>
      </w:r>
    </w:p>
    <w:p>
      <w:pPr>
        <w:pStyle w:val="Default"/>
        <w:spacing w:lineRule="auto" w:line="276" w:before="0" w:after="240"/>
        <w:rPr>
          <w:rFonts w:ascii="Times New Roman" w:hAnsi="Times New Roman" w:cs="Times New Roman"/>
        </w:rPr>
      </w:pPr>
      <w:r>
        <w:rPr>
          <w:rFonts w:cs="Times New Roman" w:ascii="Times New Roman" w:hAnsi="Times New Roman"/>
          <w:b/>
          <w:bCs/>
        </w:rPr>
        <w:t xml:space="preserve">Závažná (hrubá) porušení školního řádu: </w:t>
      </w:r>
    </w:p>
    <w:p>
      <w:pPr>
        <w:pStyle w:val="Normal"/>
        <w:spacing w:before="0" w:after="240"/>
        <w:ind w:firstLine="708"/>
        <w:rPr>
          <w:rFonts w:ascii="Times New Roman" w:hAnsi="Times New Roman"/>
          <w:color w:val="000000"/>
          <w:sz w:val="24"/>
          <w:szCs w:val="24"/>
        </w:rPr>
      </w:pPr>
      <w:r>
        <w:rPr>
          <w:rFonts w:ascii="Times New Roman" w:hAnsi="Times New Roman"/>
          <w:color w:val="000000"/>
          <w:sz w:val="24"/>
          <w:szCs w:val="24"/>
        </w:rPr>
        <w:t>Podnapilost, kouření, jiná intoxikace, šikana, podvod (falšování podpisu, přepisování známky v ŽK, apod.), svévolné opuštění vymezeného prostoru  (vyučovací hodiny, přestávky, výletu, exkurze, kurzu, při přesunech aj.), neomluvené hodiny, úmyslné ničení majetku, úmyslné ublížení na zdraví, krádež, recidiva, drzost a nevhodné až urážlivé chování k zaměstnancům školy (dle posouzení učitelem), lež (dle posouzení učitelem), ztráta ŽK (dle posouzení třídním učitelem)</w:t>
      </w:r>
    </w:p>
    <w:p>
      <w:pPr>
        <w:pStyle w:val="Normal"/>
        <w:spacing w:before="0" w:after="240"/>
        <w:rPr>
          <w:rFonts w:ascii="Times New Roman" w:hAnsi="Times New Roman"/>
          <w:b/>
          <w:b/>
          <w:color w:val="000000"/>
          <w:sz w:val="28"/>
          <w:szCs w:val="24"/>
          <w:lang w:eastAsia="cs-CZ"/>
        </w:rPr>
      </w:pPr>
      <w:r>
        <w:rPr>
          <w:rFonts w:ascii="Times New Roman" w:hAnsi="Times New Roman"/>
          <w:b/>
          <w:iCs/>
          <w:color w:val="000000"/>
          <w:sz w:val="28"/>
          <w:szCs w:val="24"/>
          <w:lang w:eastAsia="cs-CZ"/>
        </w:rPr>
        <w:t xml:space="preserve">Postihy vyplývající z porušování školního řádu: </w:t>
      </w:r>
    </w:p>
    <w:p>
      <w:pPr>
        <w:pStyle w:val="Normal"/>
        <w:numPr>
          <w:ilvl w:val="0"/>
          <w:numId w:val="1"/>
        </w:numPr>
        <w:spacing w:before="0" w:after="240"/>
        <w:rPr>
          <w:rFonts w:ascii="Times New Roman" w:hAnsi="Times New Roman"/>
          <w:color w:val="000000"/>
          <w:sz w:val="24"/>
          <w:szCs w:val="24"/>
          <w:lang w:eastAsia="cs-CZ"/>
        </w:rPr>
      </w:pPr>
      <w:r>
        <w:rPr>
          <w:rFonts w:ascii="Times New Roman" w:hAnsi="Times New Roman"/>
          <w:b/>
          <w:bCs/>
          <w:color w:val="000000"/>
          <w:sz w:val="24"/>
          <w:szCs w:val="24"/>
          <w:lang w:eastAsia="cs-CZ"/>
        </w:rPr>
        <w:t xml:space="preserve">Napomenutí třídního učitele (NTU): </w:t>
      </w:r>
    </w:p>
    <w:p>
      <w:pPr>
        <w:pStyle w:val="Normal"/>
        <w:spacing w:before="0" w:after="240"/>
        <w:ind w:firstLine="360"/>
        <w:rPr>
          <w:rFonts w:ascii="Times New Roman" w:hAnsi="Times New Roman"/>
          <w:color w:val="000000"/>
          <w:sz w:val="24"/>
          <w:szCs w:val="24"/>
          <w:lang w:eastAsia="cs-CZ"/>
        </w:rPr>
      </w:pPr>
      <w:r>
        <w:rPr>
          <w:rFonts w:ascii="Times New Roman" w:hAnsi="Times New Roman"/>
          <w:color w:val="000000"/>
          <w:sz w:val="24"/>
          <w:szCs w:val="24"/>
          <w:lang w:eastAsia="cs-CZ"/>
        </w:rPr>
        <w:t xml:space="preserve">Opakovaná drobná porušení školního řádu zpravidla přes předchozí ústní napomenutí. Napomenutí uděluje třídní učitel, a to bezprostředně po přestupku. O udělení napomenutí informuje ředitele školy při pedagogické radě.  Rodičům je napomenutí oznámeno prostřednictvím zápisu v žákovské knížce, popřípadě prostřednictvím vhodného tiskopisu.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Opakované zapomínání školních potřeb</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Opakované a záměrné zapomínání ŽK a zapření ŽK</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Nekázeň a opakované vyrušování v hodině</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Neuposlechnutí příkazu vyučujícího a ostatních pracovníků školy</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Nekázeň o přestávkách</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Nepřezouvání se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Pozdní příchody do hodin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Pozdní předložení omluvenky</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Porušování pravidel školní jídelny</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Verbální útoky na spolužáky, učitele a ostatní pracovníky školy</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Fyzické napadení žáka bez zranění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Pokus o drobný podvod nebo lež</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Jednorázové poškození školního majetku</w:t>
      </w:r>
    </w:p>
    <w:p>
      <w:pPr>
        <w:pStyle w:val="ListParagraph"/>
        <w:numPr>
          <w:ilvl w:val="0"/>
          <w:numId w:val="0"/>
        </w:numPr>
        <w:spacing w:before="0" w:after="240"/>
        <w:ind w:left="0" w:hanging="0"/>
        <w:contextualSpacing/>
        <w:rPr>
          <w:rFonts w:ascii="Times New Roman" w:hAnsi="Times New Roman"/>
          <w:color w:val="000000"/>
          <w:sz w:val="24"/>
          <w:szCs w:val="24"/>
          <w:lang w:eastAsia="cs-CZ"/>
        </w:rPr>
      </w:pPr>
      <w:r>
        <w:rPr>
          <w:rFonts w:ascii="Times New Roman" w:hAnsi="Times New Roman"/>
          <w:color w:val="000000"/>
          <w:sz w:val="24"/>
          <w:szCs w:val="24"/>
          <w:lang w:eastAsia="cs-CZ"/>
        </w:rPr>
      </w:r>
    </w:p>
    <w:p>
      <w:pPr>
        <w:pStyle w:val="Normal"/>
        <w:numPr>
          <w:ilvl w:val="0"/>
          <w:numId w:val="1"/>
        </w:numPr>
        <w:spacing w:before="0" w:after="240"/>
        <w:rPr>
          <w:rFonts w:ascii="Times New Roman" w:hAnsi="Times New Roman"/>
          <w:color w:val="000000"/>
          <w:sz w:val="24"/>
          <w:szCs w:val="24"/>
          <w:lang w:eastAsia="cs-CZ"/>
        </w:rPr>
      </w:pPr>
      <w:r>
        <w:rPr>
          <w:rFonts w:ascii="Times New Roman" w:hAnsi="Times New Roman"/>
          <w:b/>
          <w:bCs/>
          <w:color w:val="000000"/>
          <w:sz w:val="24"/>
          <w:szCs w:val="24"/>
          <w:lang w:eastAsia="cs-CZ"/>
        </w:rPr>
        <w:t xml:space="preserve">Důtka třídního učitele (DTU): </w:t>
      </w:r>
    </w:p>
    <w:p>
      <w:pPr>
        <w:pStyle w:val="Normal"/>
        <w:spacing w:before="0" w:after="240"/>
        <w:ind w:firstLine="360"/>
        <w:rPr>
          <w:rFonts w:ascii="Times New Roman" w:hAnsi="Times New Roman"/>
          <w:color w:val="000000"/>
          <w:sz w:val="24"/>
          <w:szCs w:val="24"/>
          <w:lang w:eastAsia="cs-CZ"/>
        </w:rPr>
      </w:pPr>
      <w:r>
        <w:rPr>
          <w:rFonts w:ascii="Times New Roman" w:hAnsi="Times New Roman"/>
          <w:color w:val="000000"/>
          <w:sz w:val="24"/>
          <w:szCs w:val="24"/>
          <w:lang w:eastAsia="cs-CZ"/>
        </w:rPr>
        <w:t xml:space="preserve">Přes předchozí udělení napomenutí třídního učitele opakovaná drobná porušení školního řádu. Důtku třídního učitele uděluje třídní učitel po předchozím projednání s ředitelem školy a s vyučujícími, kteří daného žáka učí, a to bezprostředně po přestupku. O udělení důtky jsou rodiče informováni tiskopisem, popřípadě zápisem do ŽK, součástí zápisu je přesný důvod udělení rodiče svým podpisem potvrdí převzetí oznámení. V případě, že před udělením důtky nepředcházelo udělení nižšího kázeňského opatření, které bylo za stejné nebo obdobné přestupky, je třídní učitel povinen udělení důtky osobně projednat s rodiči.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Další opakované přestupky z kategorie NTU</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Nevhodné chování vůči vyučujícím a ostatním pracovníkům školy</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Nevhodné chování ke spolužákům (urážky, vulgární vyjadřování, zesměšňování, fyzické napadání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Krádež</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Prokázaný podvod a lhaní</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Pozdní příchody do hodin</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Podvody v ŽK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Úmyslné poškozování majetku školy, spolužákům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Nedovolené opouštění školy </w:t>
      </w:r>
    </w:p>
    <w:p>
      <w:pPr>
        <w:pStyle w:val="ListParagraph"/>
        <w:numPr>
          <w:ilvl w:val="0"/>
          <w:numId w:val="2"/>
        </w:numPr>
        <w:spacing w:lineRule="auto" w:line="240" w:before="0" w:after="0"/>
        <w:contextualSpacing/>
        <w:rPr>
          <w:rFonts w:ascii="Times New Roman" w:hAnsi="Times New Roman"/>
          <w:color w:val="000000"/>
          <w:sz w:val="24"/>
          <w:szCs w:val="24"/>
          <w:lang w:eastAsia="cs-CZ"/>
        </w:rPr>
      </w:pPr>
      <w:r>
        <w:rPr>
          <w:rFonts w:ascii="Times New Roman" w:hAnsi="Times New Roman"/>
          <w:color w:val="000000"/>
          <w:sz w:val="24"/>
          <w:szCs w:val="24"/>
          <w:lang w:eastAsia="cs-CZ"/>
        </w:rPr>
        <w:t>Nošení předmětů, které mohou zranit ostatní (nože, zbraně, apod. )</w:t>
      </w:r>
    </w:p>
    <w:p>
      <w:pPr>
        <w:pStyle w:val="ListParagraph"/>
        <w:numPr>
          <w:ilvl w:val="0"/>
          <w:numId w:val="2"/>
        </w:numPr>
        <w:spacing w:before="0" w:after="240"/>
        <w:contextualSpacing/>
        <w:rPr>
          <w:u w:val="single"/>
        </w:rPr>
      </w:pPr>
      <w:r>
        <w:rPr>
          <w:rFonts w:ascii="Times New Roman" w:hAnsi="Times New Roman"/>
          <w:b/>
          <w:bCs/>
          <w:color w:val="000000"/>
          <w:sz w:val="24"/>
          <w:szCs w:val="24"/>
          <w:u w:val="single"/>
          <w:lang w:eastAsia="cs-CZ"/>
        </w:rPr>
        <w:t>Používání mobilního telefonu (dle školního řádu má být vypnutý po celou dobu pobytu ve škole</w:t>
      </w:r>
      <w:r>
        <w:rPr>
          <w:rFonts w:ascii="Times New Roman" w:hAnsi="Times New Roman"/>
          <w:color w:val="000000"/>
          <w:sz w:val="24"/>
          <w:szCs w:val="24"/>
          <w:u w:val="single"/>
          <w:lang w:eastAsia="cs-CZ"/>
        </w:rPr>
        <w:t>)</w:t>
      </w:r>
    </w:p>
    <w:p>
      <w:pPr>
        <w:pStyle w:val="ListParagraph"/>
        <w:numPr>
          <w:ilvl w:val="0"/>
          <w:numId w:val="2"/>
        </w:numPr>
        <w:spacing w:before="0" w:after="240"/>
        <w:contextualSpacing/>
        <w:rPr>
          <w:highlight w:val="none"/>
          <w:u w:val="single"/>
          <w:shd w:fill="FFFF00" w:val="clear"/>
        </w:rPr>
      </w:pPr>
      <w:r>
        <w:rPr>
          <w:rFonts w:ascii="Times New Roman" w:hAnsi="Times New Roman"/>
          <w:color w:val="000000"/>
          <w:sz w:val="24"/>
          <w:szCs w:val="24"/>
          <w:u w:val="single"/>
          <w:shd w:fill="FFFF00" w:val="clear"/>
          <w:lang w:eastAsia="cs-CZ"/>
        </w:rPr>
        <w:t>Neomluvené hodiny (0 – 3 HODIN)</w:t>
      </w:r>
    </w:p>
    <w:p>
      <w:pPr>
        <w:pStyle w:val="ListParagraph"/>
        <w:numPr>
          <w:ilvl w:val="0"/>
          <w:numId w:val="0"/>
        </w:numPr>
        <w:spacing w:before="0" w:after="240"/>
        <w:ind w:left="720" w:hanging="0"/>
        <w:contextualSpacing/>
        <w:rPr>
          <w:rFonts w:ascii="Times New Roman" w:hAnsi="Times New Roman"/>
          <w:color w:val="000000"/>
          <w:sz w:val="24"/>
          <w:szCs w:val="24"/>
          <w:lang w:eastAsia="cs-CZ"/>
        </w:rPr>
      </w:pPr>
      <w:r>
        <w:rPr>
          <w:rFonts w:ascii="Times New Roman" w:hAnsi="Times New Roman"/>
          <w:color w:val="000000"/>
          <w:sz w:val="24"/>
          <w:szCs w:val="24"/>
          <w:lang w:eastAsia="cs-CZ"/>
        </w:rPr>
      </w:r>
    </w:p>
    <w:p>
      <w:pPr>
        <w:pStyle w:val="Normal"/>
        <w:numPr>
          <w:ilvl w:val="0"/>
          <w:numId w:val="1"/>
        </w:numPr>
        <w:spacing w:before="0" w:after="240"/>
        <w:rPr>
          <w:rFonts w:ascii="Times New Roman" w:hAnsi="Times New Roman"/>
          <w:color w:val="000000"/>
          <w:sz w:val="24"/>
          <w:szCs w:val="24"/>
          <w:lang w:eastAsia="cs-CZ"/>
        </w:rPr>
      </w:pPr>
      <w:r>
        <w:rPr>
          <w:rFonts w:ascii="Times New Roman" w:hAnsi="Times New Roman"/>
          <w:b/>
          <w:bCs/>
          <w:color w:val="000000"/>
          <w:sz w:val="24"/>
          <w:szCs w:val="24"/>
          <w:lang w:eastAsia="cs-CZ"/>
        </w:rPr>
        <w:t xml:space="preserve">Důtka ředitele školy (DŘŠ): </w:t>
      </w:r>
    </w:p>
    <w:p>
      <w:pPr>
        <w:pStyle w:val="Normal"/>
        <w:spacing w:before="0" w:after="240"/>
        <w:ind w:firstLine="360"/>
        <w:rPr>
          <w:rFonts w:ascii="Times New Roman" w:hAnsi="Times New Roman"/>
          <w:color w:val="000000"/>
          <w:sz w:val="24"/>
          <w:szCs w:val="24"/>
          <w:lang w:eastAsia="cs-CZ"/>
        </w:rPr>
      </w:pPr>
      <w:r>
        <w:rPr>
          <w:rFonts w:ascii="Times New Roman" w:hAnsi="Times New Roman"/>
          <w:color w:val="000000"/>
          <w:sz w:val="24"/>
          <w:szCs w:val="24"/>
          <w:lang w:eastAsia="cs-CZ"/>
        </w:rPr>
        <w:t xml:space="preserve">Za závažná porušení školního řádu, za opakovaná drobná porušení školního řádu přes udělení předchozích postihů (napomenutí třídního učitele, důtka třídního učitele). Důtku ředitele školy uděluje ředitel školy na základě návrhu třídního učitele, který návrh nejdříve projednal s ostatními vyučujícími, a to po projednání na pedagogické radě. O udělení důtky jsou rodiče informováni tiskopisem, popřípadě zápisem do ŽK, součástí zápisu je přesný důvod udělení rodiče svým podpisem potvrdí převzetí oznámení. V případě, že před udělením důtky nepředcházelo udělení nižšího kázeňského opatření, které bylo za stejné nebo obdobné přestupky, je třídní učitel povinen udělení důtky osobně projednat s rodiči.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Vulgární vyjadřování vůči učiteli, vysmívání se učiteli, jeho zesměšňování</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Kouření v prostorách školy a v areálu školy, včetně školních akcí, které probíhají mimo budovu školy (výlety, exkurze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Svévolné opuštění školy – </w:t>
      </w:r>
      <w:r>
        <w:rPr>
          <w:rFonts w:ascii="Times New Roman" w:hAnsi="Times New Roman"/>
          <w:b/>
          <w:bCs/>
          <w:color w:val="000000"/>
          <w:sz w:val="24"/>
          <w:szCs w:val="24"/>
          <w:lang w:eastAsia="cs-CZ"/>
        </w:rPr>
        <w:t xml:space="preserve">opakované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opakované používání mobilního telefonu (předtím byla uložena DTU)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Cílené ublížení či ohrožení spolužáků, šikana v počátečním stadiu</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Záměrné ničení majetku školy</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Větší krádež</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Projevy rasismu</w:t>
      </w:r>
    </w:p>
    <w:p>
      <w:pPr>
        <w:pStyle w:val="ListParagraph"/>
        <w:numPr>
          <w:ilvl w:val="0"/>
          <w:numId w:val="2"/>
        </w:numPr>
        <w:spacing w:before="0" w:after="240"/>
        <w:contextualSpacing/>
        <w:rPr>
          <w:highlight w:val="none"/>
          <w:u w:val="single"/>
          <w:shd w:fill="FFFF00" w:val="clear"/>
        </w:rPr>
      </w:pPr>
      <w:r>
        <w:rPr>
          <w:rFonts w:ascii="Times New Roman" w:hAnsi="Times New Roman"/>
          <w:color w:val="000000"/>
          <w:sz w:val="24"/>
          <w:szCs w:val="24"/>
          <w:u w:val="single"/>
          <w:shd w:fill="FFFF00" w:val="clear"/>
          <w:lang w:eastAsia="cs-CZ"/>
        </w:rPr>
        <w:t>Neomluvené hodiny (4 – 10 HODIN)</w:t>
      </w:r>
    </w:p>
    <w:p>
      <w:pPr>
        <w:pStyle w:val="ListParagraph"/>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r>
    </w:p>
    <w:p>
      <w:pPr>
        <w:pStyle w:val="Normal"/>
        <w:spacing w:before="0" w:after="240"/>
        <w:rPr>
          <w:rFonts w:ascii="Times New Roman" w:hAnsi="Times New Roman"/>
          <w:color w:val="000000"/>
          <w:sz w:val="24"/>
          <w:szCs w:val="24"/>
          <w:lang w:eastAsia="cs-CZ"/>
        </w:rPr>
      </w:pPr>
      <w:r>
        <w:rPr>
          <w:rFonts w:ascii="Times New Roman" w:hAnsi="Times New Roman"/>
          <w:color w:val="000000"/>
          <w:sz w:val="24"/>
          <w:szCs w:val="24"/>
          <w:lang w:eastAsia="cs-CZ"/>
        </w:rPr>
        <w:t xml:space="preserve">Kázeňská opatření jsou ukládána podle míry intenzity porušení ustanovení školního řádu a také s přihlédnutím na individuální posouzení situace. </w:t>
      </w:r>
    </w:p>
    <w:p>
      <w:pPr>
        <w:pStyle w:val="Normal"/>
        <w:spacing w:before="0" w:after="240"/>
        <w:rPr>
          <w:rFonts w:ascii="Times New Roman" w:hAnsi="Times New Roman"/>
          <w:color w:val="000000"/>
          <w:sz w:val="24"/>
          <w:szCs w:val="24"/>
          <w:u w:val="single"/>
          <w:lang w:eastAsia="cs-CZ"/>
        </w:rPr>
      </w:pPr>
      <w:r>
        <w:rPr>
          <w:rFonts w:ascii="Times New Roman" w:hAnsi="Times New Roman"/>
          <w:color w:val="000000"/>
          <w:sz w:val="24"/>
          <w:szCs w:val="24"/>
          <w:u w:val="single"/>
          <w:lang w:eastAsia="cs-CZ"/>
        </w:rPr>
        <w:t>Při návrhu na uložení opatření k posílení kázně přihlíží třídní učitel zejména:</w:t>
      </w:r>
    </w:p>
    <w:p>
      <w:pPr>
        <w:pStyle w:val="Normal"/>
        <w:spacing w:before="0" w:after="240"/>
        <w:rPr>
          <w:rFonts w:ascii="Times New Roman" w:hAnsi="Times New Roman"/>
          <w:color w:val="000000"/>
          <w:sz w:val="24"/>
          <w:szCs w:val="24"/>
          <w:lang w:eastAsia="cs-CZ"/>
        </w:rPr>
      </w:pPr>
      <w:r>
        <w:rPr>
          <w:rFonts w:ascii="Times New Roman" w:hAnsi="Times New Roman"/>
          <w:color w:val="000000"/>
          <w:sz w:val="24"/>
          <w:szCs w:val="24"/>
          <w:lang w:eastAsia="cs-CZ"/>
        </w:rPr>
        <w:t>1. k závažnosti porušení ustanovení školního řádu, za nějž žák odpovídá a které je schopen ovlivnit v závislosti na věku a míře rozumové a volní vyspělosti</w:t>
      </w:r>
    </w:p>
    <w:p>
      <w:pPr>
        <w:pStyle w:val="Normal"/>
        <w:spacing w:before="0" w:after="240"/>
        <w:rPr>
          <w:rFonts w:ascii="Times New Roman" w:hAnsi="Times New Roman"/>
          <w:color w:val="000000"/>
          <w:sz w:val="24"/>
          <w:szCs w:val="24"/>
          <w:lang w:eastAsia="cs-CZ"/>
        </w:rPr>
      </w:pPr>
      <w:r>
        <w:rPr>
          <w:rFonts w:ascii="Times New Roman" w:hAnsi="Times New Roman"/>
          <w:color w:val="000000"/>
          <w:sz w:val="24"/>
          <w:szCs w:val="24"/>
          <w:lang w:eastAsia="cs-CZ"/>
        </w:rPr>
        <w:t>2. k četnosti a opakování</w:t>
      </w:r>
    </w:p>
    <w:p>
      <w:pPr>
        <w:pStyle w:val="Normal"/>
        <w:spacing w:before="0" w:after="240"/>
        <w:rPr>
          <w:rFonts w:ascii="Times New Roman" w:hAnsi="Times New Roman"/>
          <w:color w:val="000000"/>
          <w:sz w:val="24"/>
          <w:szCs w:val="24"/>
          <w:lang w:eastAsia="cs-CZ"/>
        </w:rPr>
      </w:pPr>
      <w:r>
        <w:rPr>
          <w:rFonts w:ascii="Times New Roman" w:hAnsi="Times New Roman"/>
          <w:color w:val="000000"/>
          <w:sz w:val="24"/>
          <w:szCs w:val="24"/>
          <w:lang w:eastAsia="cs-CZ"/>
        </w:rPr>
        <w:t>3. k hodnocení žáka ostatními pedagogy</w:t>
      </w:r>
    </w:p>
    <w:p>
      <w:pPr>
        <w:pStyle w:val="Normal"/>
        <w:spacing w:before="0" w:after="240"/>
        <w:rPr>
          <w:rFonts w:ascii="Times New Roman" w:hAnsi="Times New Roman"/>
          <w:color w:val="000000"/>
          <w:sz w:val="24"/>
          <w:szCs w:val="24"/>
          <w:lang w:eastAsia="cs-CZ"/>
        </w:rPr>
      </w:pPr>
      <w:r>
        <w:rPr>
          <w:rFonts w:ascii="Times New Roman" w:hAnsi="Times New Roman"/>
          <w:color w:val="000000"/>
          <w:sz w:val="24"/>
          <w:szCs w:val="24"/>
          <w:lang w:eastAsia="cs-CZ"/>
        </w:rPr>
        <w:t>4. k charakteru a četnosti zápisů v žákovské knížce, které mají vliv na posouzení chování žáka</w:t>
      </w:r>
    </w:p>
    <w:p>
      <w:pPr>
        <w:pStyle w:val="Normal"/>
        <w:spacing w:before="0" w:after="240"/>
        <w:rPr>
          <w:rFonts w:ascii="Times New Roman" w:hAnsi="Times New Roman"/>
          <w:color w:val="000000"/>
          <w:sz w:val="24"/>
          <w:szCs w:val="24"/>
          <w:lang w:eastAsia="cs-CZ"/>
        </w:rPr>
      </w:pPr>
      <w:r>
        <w:rPr>
          <w:rFonts w:ascii="Times New Roman" w:hAnsi="Times New Roman"/>
          <w:color w:val="000000"/>
          <w:sz w:val="24"/>
          <w:szCs w:val="24"/>
          <w:lang w:eastAsia="cs-CZ"/>
        </w:rPr>
      </w:r>
    </w:p>
    <w:p>
      <w:pPr>
        <w:pStyle w:val="Normal"/>
        <w:spacing w:before="0" w:after="240"/>
        <w:rPr>
          <w:rFonts w:ascii="Times New Roman" w:hAnsi="Times New Roman"/>
          <w:color w:val="000000"/>
          <w:sz w:val="24"/>
          <w:szCs w:val="24"/>
          <w:lang w:eastAsia="cs-CZ"/>
        </w:rPr>
      </w:pPr>
      <w:r>
        <w:rPr>
          <w:rFonts w:ascii="Times New Roman" w:hAnsi="Times New Roman"/>
          <w:color w:val="000000"/>
          <w:sz w:val="24"/>
          <w:szCs w:val="24"/>
          <w:lang w:eastAsia="cs-CZ"/>
        </w:rPr>
      </w:r>
    </w:p>
    <w:p>
      <w:pPr>
        <w:pStyle w:val="Normal"/>
        <w:numPr>
          <w:ilvl w:val="0"/>
          <w:numId w:val="1"/>
        </w:numPr>
        <w:spacing w:before="0" w:after="240"/>
        <w:rPr>
          <w:rFonts w:ascii="Times New Roman" w:hAnsi="Times New Roman"/>
          <w:b/>
          <w:b/>
          <w:color w:val="000000"/>
          <w:sz w:val="24"/>
          <w:szCs w:val="24"/>
          <w:lang w:eastAsia="cs-CZ"/>
        </w:rPr>
      </w:pPr>
      <w:r>
        <w:rPr>
          <w:rFonts w:ascii="Times New Roman" w:hAnsi="Times New Roman"/>
          <w:b/>
          <w:iCs/>
          <w:color w:val="000000"/>
          <w:sz w:val="24"/>
          <w:szCs w:val="24"/>
          <w:lang w:eastAsia="cs-CZ"/>
        </w:rPr>
        <w:t xml:space="preserve">Stupně hodnocení chování v případě použití klasifikace </w:t>
      </w:r>
    </w:p>
    <w:p>
      <w:pPr>
        <w:pStyle w:val="Normal"/>
        <w:spacing w:before="0" w:after="240"/>
        <w:rPr>
          <w:rFonts w:ascii="Times New Roman" w:hAnsi="Times New Roman"/>
          <w:color w:val="000000"/>
          <w:sz w:val="24"/>
          <w:szCs w:val="24"/>
          <w:lang w:eastAsia="cs-CZ"/>
        </w:rPr>
      </w:pPr>
      <w:r>
        <w:rPr>
          <w:rFonts w:ascii="Times New Roman" w:hAnsi="Times New Roman"/>
          <w:b/>
          <w:bCs/>
          <w:color w:val="000000"/>
          <w:sz w:val="24"/>
          <w:szCs w:val="24"/>
          <w:lang w:eastAsia="cs-CZ"/>
        </w:rPr>
        <w:t xml:space="preserve">Stupeň 1 - velmi dobré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Žák respektuje ustanovení školního řádu a osvojil si základní pravidla společenského chování, která dodržuje ve škole i na veřejnosti. Projevuje dobrý vztah ke všem pracovníkům školy i spolužákům. Ojediněle se může dopustit méně závažných přestupků proti školnímu řádu.</w:t>
      </w:r>
    </w:p>
    <w:p>
      <w:pPr>
        <w:pStyle w:val="Normal"/>
        <w:spacing w:before="0" w:after="240"/>
        <w:rPr>
          <w:rFonts w:ascii="Times New Roman" w:hAnsi="Times New Roman"/>
          <w:color w:val="000000"/>
          <w:sz w:val="24"/>
          <w:szCs w:val="24"/>
          <w:lang w:eastAsia="cs-CZ"/>
        </w:rPr>
      </w:pPr>
      <w:r>
        <w:rPr>
          <w:rFonts w:ascii="Times New Roman" w:hAnsi="Times New Roman"/>
          <w:b/>
          <w:bCs/>
          <w:color w:val="000000"/>
          <w:sz w:val="24"/>
          <w:szCs w:val="24"/>
          <w:lang w:eastAsia="cs-CZ"/>
        </w:rPr>
        <w:t xml:space="preserve">Stupeň 2 – uspokojivé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Chování žáka je v podstatě v souladu s pravidly chování a s ustanoveními vnitřního řádu školy. Dopouští se závažnějšího přestupku, opakovaně se dopustí méně závažných přestupků i přes udělení kázeňských postihů, tj. NTU, DTU, NŘŠ a DŘŠ. Nepřispívá aktivně k upevňování kolektivu. Žák je však přístupný výchovnému působení a snaží se své chyby napravit. Neomluvené hodiny.</w:t>
      </w:r>
    </w:p>
    <w:p>
      <w:pPr>
        <w:pStyle w:val="Normal"/>
        <w:spacing w:before="0" w:after="240"/>
        <w:rPr>
          <w:rFonts w:ascii="Times New Roman" w:hAnsi="Times New Roman"/>
          <w:color w:val="000000"/>
          <w:sz w:val="24"/>
          <w:szCs w:val="24"/>
          <w:lang w:eastAsia="cs-CZ"/>
        </w:rPr>
      </w:pPr>
      <w:r>
        <w:rPr>
          <w:rFonts w:ascii="Times New Roman" w:hAnsi="Times New Roman"/>
          <w:b/>
          <w:bCs/>
          <w:color w:val="000000"/>
          <w:sz w:val="24"/>
          <w:szCs w:val="24"/>
          <w:lang w:eastAsia="cs-CZ"/>
        </w:rPr>
        <w:t xml:space="preserve">Stupeň 3 - neuspokojivé </w:t>
      </w:r>
    </w:p>
    <w:p>
      <w:pPr>
        <w:pStyle w:val="ListParagraph"/>
        <w:numPr>
          <w:ilvl w:val="0"/>
          <w:numId w:val="2"/>
        </w:numPr>
        <w:spacing w:before="0" w:after="240"/>
        <w:contextualSpacing/>
        <w:rPr>
          <w:rFonts w:ascii="Times New Roman" w:hAnsi="Times New Roman"/>
          <w:color w:val="000000"/>
          <w:sz w:val="24"/>
          <w:szCs w:val="24"/>
          <w:lang w:eastAsia="cs-CZ"/>
        </w:rPr>
      </w:pPr>
      <w:r>
        <w:rPr>
          <w:rFonts w:ascii="Times New Roman" w:hAnsi="Times New Roman"/>
          <w:color w:val="000000"/>
          <w:sz w:val="24"/>
          <w:szCs w:val="24"/>
          <w:lang w:eastAsia="cs-CZ"/>
        </w:rPr>
        <w:t xml:space="preserve">Žák se dopustí závažného přestupku proti pravidlům chování, nebo školnímu řádu; zpravidla se přes důtku ředitele školy dopouští dalších přestupků, </w:t>
      </w:r>
      <w:r>
        <w:rPr>
          <w:rFonts w:eastAsia="Times New Roman" w:ascii="Times New Roman" w:hAnsi="Times New Roman"/>
          <w:color w:val="000000"/>
          <w:sz w:val="24"/>
          <w:szCs w:val="24"/>
          <w:lang w:eastAsia="cs-CZ"/>
        </w:rPr>
        <w:t xml:space="preserve">opakovaně se dopouští závažných porušení školního řádu přes opakovaná písemně doložená upozornění, přetrvávají výchovné problémy po udělení předchozích kázeňských postihů, za závažné zaviněné porušení povinností se vždy považuje zvláště hrubé slovní a úmyslné fyzické útoky žáka vůči pracovníkům školy nebo školského zařízení. </w:t>
      </w:r>
      <w:r>
        <w:rPr>
          <w:rFonts w:ascii="Times New Roman" w:hAnsi="Times New Roman"/>
          <w:color w:val="000000"/>
          <w:sz w:val="24"/>
          <w:szCs w:val="24"/>
          <w:lang w:eastAsia="cs-CZ"/>
        </w:rPr>
        <w:t>Neomluvené hodiny</w:t>
      </w:r>
    </w:p>
    <w:p>
      <w:pPr>
        <w:pStyle w:val="Normal"/>
        <w:spacing w:lineRule="atLeast" w:line="270" w:before="75" w:after="75"/>
        <w:ind w:firstLine="708"/>
        <w:jc w:val="both"/>
        <w:rPr>
          <w:rFonts w:ascii="Times New Roman" w:hAnsi="Times New Roman"/>
          <w:bCs/>
          <w:iCs/>
          <w:color w:val="000000"/>
          <w:sz w:val="24"/>
          <w:szCs w:val="24"/>
          <w:lang w:eastAsia="cs-CZ"/>
        </w:rPr>
      </w:pPr>
      <w:r>
        <w:rPr>
          <w:rFonts w:ascii="Times New Roman" w:hAnsi="Times New Roman"/>
          <w:bCs/>
          <w:iCs/>
          <w:color w:val="000000"/>
          <w:sz w:val="24"/>
          <w:szCs w:val="24"/>
          <w:lang w:eastAsia="cs-CZ"/>
        </w:rPr>
      </w:r>
    </w:p>
    <w:p>
      <w:pPr>
        <w:pStyle w:val="Normal"/>
        <w:spacing w:lineRule="atLeast" w:line="270" w:before="75" w:after="75"/>
        <w:ind w:firstLine="708"/>
        <w:jc w:val="both"/>
        <w:rPr>
          <w:rFonts w:ascii="Times New Roman" w:hAnsi="Times New Roman" w:eastAsia="Times New Roman"/>
          <w:color w:val="000000"/>
          <w:sz w:val="24"/>
          <w:szCs w:val="24"/>
          <w:lang w:eastAsia="cs-CZ"/>
        </w:rPr>
      </w:pPr>
      <w:r>
        <w:rPr>
          <w:rFonts w:ascii="Times New Roman" w:hAnsi="Times New Roman"/>
          <w:bCs/>
          <w:iCs/>
          <w:color w:val="000000"/>
          <w:sz w:val="24"/>
          <w:szCs w:val="24"/>
          <w:lang w:eastAsia="cs-CZ"/>
        </w:rPr>
        <w:t>O udělení 2. nebo 3. stupně z chování rozhoduje ředitel školy na základě projednání v pedagogické radě, a to na základě návrhu třídního učitele. Třídní učitel je povinen předjednat před pedagogickou radou návrh na snížení známky z chování s ostatními pedagogickými pracovníky, kteří daného žáka učí a udělení snížené známky z chování osobně projednat s rodiči.</w:t>
      </w:r>
      <w:r>
        <w:rPr>
          <w:rFonts w:eastAsia="Times New Roman" w:ascii="Times New Roman" w:hAnsi="Times New Roman"/>
          <w:color w:val="000000"/>
          <w:sz w:val="24"/>
          <w:szCs w:val="24"/>
          <w:lang w:eastAsia="cs-CZ"/>
        </w:rPr>
        <w:t xml:space="preserve"> Chování se hodnotí vždy v závěru obou pololetí. </w:t>
      </w:r>
    </w:p>
    <w:p>
      <w:pPr>
        <w:pStyle w:val="Normal"/>
        <w:spacing w:before="0" w:after="240"/>
        <w:rPr>
          <w:rFonts w:ascii="Times New Roman" w:hAnsi="Times New Roman"/>
          <w:bCs/>
          <w:iCs/>
          <w:color w:val="000000"/>
          <w:sz w:val="18"/>
          <w:szCs w:val="18"/>
          <w:lang w:eastAsia="cs-CZ"/>
        </w:rPr>
      </w:pPr>
      <w:r>
        <w:rPr>
          <w:rFonts w:ascii="Times New Roman" w:hAnsi="Times New Roman"/>
          <w:bCs/>
          <w:iCs/>
          <w:color w:val="000000"/>
          <w:sz w:val="18"/>
          <w:szCs w:val="18"/>
          <w:lang w:eastAsia="cs-CZ"/>
        </w:rPr>
      </w:r>
    </w:p>
    <w:p>
      <w:pPr>
        <w:pStyle w:val="Normal"/>
        <w:spacing w:lineRule="atLeast" w:line="270" w:before="75" w:after="75"/>
        <w:ind w:firstLine="708"/>
        <w:jc w:val="both"/>
        <w:rPr>
          <w:rFonts w:ascii="Times New Roman" w:hAnsi="Times New Roman" w:eastAsia="Times New Roman"/>
          <w:color w:val="000000"/>
          <w:sz w:val="24"/>
          <w:szCs w:val="18"/>
          <w:lang w:eastAsia="cs-CZ"/>
        </w:rPr>
      </w:pPr>
      <w:r>
        <w:rPr>
          <w:rFonts w:eastAsia="Times New Roman" w:ascii="Times New Roman" w:hAnsi="Times New Roman"/>
          <w:color w:val="000000"/>
          <w:sz w:val="24"/>
          <w:szCs w:val="18"/>
          <w:lang w:eastAsia="cs-CZ"/>
        </w:rPr>
        <w:t>V případě závažného přestupku, který odpovídá příslušnému stupni hodnocení chování nemusí být dodržena posloupnost stupňů hodnocení, je svolána mimořádná pedagogická rada. Problém je řešen se zákonnými zástupci, je pořízen zápis, který je vložen v dokumentaci žáka.</w:t>
      </w:r>
    </w:p>
    <w:p>
      <w:pPr>
        <w:pStyle w:val="Normal"/>
        <w:ind w:firstLine="708"/>
        <w:rPr>
          <w:rFonts w:ascii="Times New Roman" w:hAnsi="Times New Roman" w:eastAsia="Times New Roman"/>
          <w:color w:val="000000"/>
          <w:sz w:val="24"/>
          <w:szCs w:val="18"/>
          <w:lang w:eastAsia="cs-CZ"/>
        </w:rPr>
      </w:pPr>
      <w:r>
        <w:rPr>
          <w:rFonts w:eastAsia="Times New Roman" w:ascii="Times New Roman" w:hAnsi="Times New Roman"/>
          <w:color w:val="000000"/>
          <w:sz w:val="24"/>
          <w:szCs w:val="18"/>
          <w:lang w:eastAsia="cs-CZ"/>
        </w:rPr>
        <w:t>V případě závažného porušení pravidel chování nebo dlouhodobého, opakovaného porušování pravidel spolupracuje škola s odbornými institucemi, úřady, které pomáhají v řešení v této oblasti</w:t>
      </w:r>
    </w:p>
    <w:p>
      <w:pPr>
        <w:pStyle w:val="Normal"/>
        <w:ind w:firstLine="708"/>
        <w:jc w:val="center"/>
        <w:rPr/>
      </w:pPr>
      <w:r>
        <w:rPr>
          <w:rFonts w:eastAsia="Times New Roman" w:ascii="Times New Roman" w:hAnsi="Times New Roman"/>
          <w:color w:val="FF0000"/>
          <w:sz w:val="24"/>
          <w:szCs w:val="24"/>
          <w:lang w:eastAsia="cs-CZ"/>
        </w:rPr>
        <w:t xml:space="preserve">Veškeré tiskopisy a kopie postihů v ŽK jsou založeny TU do katalogového listu žáka a zapsána do </w:t>
      </w:r>
      <w:r>
        <w:rPr>
          <w:rFonts w:eastAsia="Times New Roman" w:ascii="Times New Roman" w:hAnsi="Times New Roman"/>
          <w:b/>
          <w:color w:val="FF0000"/>
          <w:sz w:val="24"/>
          <w:szCs w:val="24"/>
          <w:lang w:eastAsia="cs-CZ"/>
        </w:rPr>
        <w:t>dm Softwaru</w:t>
      </w:r>
      <w:r>
        <w:rPr>
          <w:rFonts w:eastAsia="Times New Roman" w:ascii="Times New Roman" w:hAnsi="Times New Roman"/>
          <w:color w:val="FF0000"/>
          <w:sz w:val="24"/>
          <w:szCs w:val="24"/>
          <w:lang w:eastAsia="cs-CZ"/>
        </w:rPr>
        <w:t xml:space="preserve">. </w:t>
      </w:r>
    </w:p>
    <w:p>
      <w:pPr>
        <w:pStyle w:val="Default"/>
        <w:rPr>
          <w:rFonts w:ascii="Times New Roman" w:hAnsi="Times New Roman" w:cs="Times New Roman"/>
          <w:sz w:val="23"/>
          <w:szCs w:val="23"/>
        </w:rPr>
      </w:pPr>
      <w:r>
        <w:rPr>
          <w:rFonts w:cs="Times New Roman" w:ascii="Times New Roman" w:hAnsi="Times New Roman"/>
          <w:sz w:val="23"/>
          <w:szCs w:val="23"/>
        </w:rPr>
      </w:r>
    </w:p>
    <w:p>
      <w:pPr>
        <w:pStyle w:val="Default"/>
        <w:rPr>
          <w:rFonts w:ascii="Times New Roman" w:hAnsi="Times New Roman" w:cs="Times New Roman"/>
          <w:b/>
          <w:b/>
          <w:bCs/>
          <w:sz w:val="28"/>
          <w:szCs w:val="28"/>
        </w:rPr>
      </w:pPr>
      <w:r>
        <w:rPr>
          <w:rFonts w:cs="Times New Roman" w:ascii="Times New Roman" w:hAnsi="Times New Roman"/>
          <w:b/>
          <w:bCs/>
          <w:sz w:val="28"/>
          <w:szCs w:val="28"/>
        </w:rPr>
      </w:r>
    </w:p>
    <w:p>
      <w:pPr>
        <w:pStyle w:val="Default"/>
        <w:rPr>
          <w:rFonts w:ascii="Times New Roman" w:hAnsi="Times New Roman" w:cs="Times New Roman"/>
          <w:b/>
          <w:b/>
          <w:bCs/>
          <w:sz w:val="28"/>
          <w:szCs w:val="28"/>
        </w:rPr>
      </w:pPr>
      <w:r>
        <w:rPr>
          <w:rFonts w:cs="Times New Roman" w:ascii="Times New Roman" w:hAnsi="Times New Roman"/>
          <w:b/>
          <w:bCs/>
          <w:sz w:val="28"/>
          <w:szCs w:val="28"/>
        </w:rPr>
        <w:t xml:space="preserve">Neomluvená absence – </w:t>
      </w:r>
      <w:r>
        <w:rPr>
          <w:rFonts w:cs="Times New Roman" w:ascii="Times New Roman" w:hAnsi="Times New Roman"/>
          <w:b/>
          <w:bCs/>
          <w:sz w:val="28"/>
          <w:szCs w:val="28"/>
          <w:shd w:fill="FFFF00" w:val="clear"/>
        </w:rPr>
        <w:t xml:space="preserve">POVINNOST OMLUVIT DO 3 PRACOVNÍCH DNŮ </w:t>
      </w:r>
    </w:p>
    <w:p>
      <w:pPr>
        <w:pStyle w:val="Default"/>
        <w:ind w:left="720" w:hanging="0"/>
        <w:rPr>
          <w:rFonts w:ascii="Times New Roman" w:hAnsi="Times New Roman" w:cs="Times New Roman"/>
          <w:sz w:val="23"/>
          <w:szCs w:val="23"/>
        </w:rPr>
      </w:pPr>
      <w:r>
        <w:rPr>
          <w:rFonts w:cs="Times New Roman" w:ascii="Times New Roman" w:hAnsi="Times New Roman"/>
          <w:sz w:val="23"/>
          <w:szCs w:val="23"/>
        </w:rPr>
      </w:r>
    </w:p>
    <w:p>
      <w:pPr>
        <w:pStyle w:val="Default"/>
        <w:ind w:firstLine="708"/>
        <w:jc w:val="both"/>
        <w:rPr>
          <w:rFonts w:ascii="Times New Roman" w:hAnsi="Times New Roman" w:cs="Times New Roman"/>
          <w:sz w:val="23"/>
          <w:szCs w:val="23"/>
        </w:rPr>
      </w:pPr>
      <w:r>
        <w:rPr>
          <w:rFonts w:cs="Times New Roman" w:ascii="Times New Roman" w:hAnsi="Times New Roman"/>
          <w:bCs/>
          <w:iCs/>
          <w:sz w:val="23"/>
          <w:szCs w:val="23"/>
        </w:rPr>
        <w:t>Hodiny neomluvené absence se s</w:t>
      </w:r>
      <w:r>
        <w:rPr>
          <w:rFonts w:cs="Times New Roman" w:ascii="Times New Roman" w:hAnsi="Times New Roman"/>
          <w:sz w:val="23"/>
          <w:szCs w:val="23"/>
        </w:rPr>
        <w:t>č</w:t>
      </w:r>
      <w:r>
        <w:rPr>
          <w:rFonts w:cs="Times New Roman" w:ascii="Times New Roman" w:hAnsi="Times New Roman"/>
          <w:bCs/>
          <w:iCs/>
          <w:sz w:val="23"/>
          <w:szCs w:val="23"/>
        </w:rPr>
        <w:t xml:space="preserve">ítají v rámci jednoho pololetí školního roku. </w:t>
      </w:r>
    </w:p>
    <w:p>
      <w:pPr>
        <w:pStyle w:val="Default"/>
        <w:jc w:val="both"/>
        <w:rPr>
          <w:rFonts w:ascii="Times New Roman" w:hAnsi="Times New Roman" w:cs="Times New Roman"/>
          <w:sz w:val="23"/>
          <w:szCs w:val="23"/>
        </w:rPr>
      </w:pPr>
      <w:r>
        <w:rPr>
          <w:rFonts w:cs="Times New Roman" w:ascii="Times New Roman" w:hAnsi="Times New Roman"/>
          <w:sz w:val="23"/>
          <w:szCs w:val="23"/>
        </w:rPr>
        <w:t>Pokud nebude žák omluven po skončení své nepřítomnosti ve škole, a to nejpozději do 3 dnů u TU a do jednoho týdne u ostatních vyučujících, bude jeho absence považována za neomluvenou a řešena kázeňským postihem:</w:t>
      </w:r>
    </w:p>
    <w:p>
      <w:pPr>
        <w:pStyle w:val="Normal"/>
        <w:spacing w:lineRule="auto" w:line="240" w:before="0" w:after="0"/>
        <w:rPr>
          <w:rFonts w:ascii="Times New Roman" w:hAnsi="Times New Roman"/>
          <w:b/>
          <w:b/>
          <w:color w:val="000000"/>
          <w:sz w:val="24"/>
          <w:szCs w:val="24"/>
          <w:lang w:eastAsia="cs-CZ"/>
        </w:rPr>
      </w:pPr>
      <w:r>
        <w:rPr>
          <w:rFonts w:ascii="Times New Roman" w:hAnsi="Times New Roman"/>
          <w:b/>
          <w:color w:val="000000"/>
          <w:sz w:val="24"/>
          <w:szCs w:val="24"/>
          <w:lang w:eastAsia="cs-CZ"/>
        </w:rPr>
      </w:r>
    </w:p>
    <w:p>
      <w:pPr>
        <w:pStyle w:val="Normal"/>
        <w:spacing w:lineRule="auto" w:line="240" w:before="0" w:after="0"/>
        <w:ind w:firstLine="708"/>
        <w:rPr>
          <w:rFonts w:ascii="Times New Roman" w:hAnsi="Times New Roman"/>
          <w:b/>
          <w:b/>
          <w:color w:val="000000"/>
          <w:sz w:val="24"/>
          <w:szCs w:val="24"/>
          <w:lang w:eastAsia="cs-CZ"/>
        </w:rPr>
      </w:pPr>
      <w:r>
        <w:rPr>
          <w:rFonts w:ascii="Times New Roman" w:hAnsi="Times New Roman"/>
          <w:b/>
          <w:color w:val="000000"/>
          <w:sz w:val="24"/>
          <w:szCs w:val="24"/>
          <w:lang w:eastAsia="cs-CZ"/>
        </w:rPr>
        <w:t>0 - 3 hodin</w:t>
      </w:r>
      <w:r>
        <w:rPr>
          <w:rFonts w:ascii="Times New Roman" w:hAnsi="Times New Roman"/>
          <w:color w:val="000000"/>
          <w:sz w:val="24"/>
          <w:szCs w:val="24"/>
          <w:lang w:eastAsia="cs-CZ"/>
        </w:rPr>
        <w:tab/>
        <w:tab/>
      </w:r>
      <w:r>
        <w:rPr>
          <w:rFonts w:ascii="Times New Roman" w:hAnsi="Times New Roman"/>
          <w:b/>
          <w:color w:val="000000"/>
          <w:sz w:val="24"/>
          <w:szCs w:val="24"/>
          <w:lang w:eastAsia="cs-CZ"/>
        </w:rPr>
        <w:t>DTU</w:t>
      </w:r>
    </w:p>
    <w:p>
      <w:pPr>
        <w:pStyle w:val="Normal"/>
        <w:spacing w:lineRule="auto" w:line="240" w:before="0" w:after="0"/>
        <w:ind w:firstLine="708"/>
        <w:rPr>
          <w:rFonts w:ascii="Times New Roman" w:hAnsi="Times New Roman"/>
          <w:b/>
          <w:b/>
          <w:color w:val="000000"/>
          <w:sz w:val="24"/>
          <w:szCs w:val="24"/>
          <w:lang w:eastAsia="cs-CZ"/>
        </w:rPr>
      </w:pPr>
      <w:r>
        <w:rPr>
          <w:rFonts w:ascii="Times New Roman" w:hAnsi="Times New Roman"/>
          <w:b/>
          <w:color w:val="000000"/>
          <w:sz w:val="24"/>
          <w:szCs w:val="24"/>
          <w:lang w:eastAsia="cs-CZ"/>
        </w:rPr>
        <w:t>4 – 10 hodin</w:t>
      </w:r>
      <w:r>
        <w:rPr>
          <w:rFonts w:ascii="Times New Roman" w:hAnsi="Times New Roman"/>
          <w:color w:val="000000"/>
          <w:sz w:val="24"/>
          <w:szCs w:val="24"/>
          <w:lang w:eastAsia="cs-CZ"/>
        </w:rPr>
        <w:tab/>
        <w:tab/>
      </w:r>
      <w:r>
        <w:rPr>
          <w:rFonts w:ascii="Times New Roman" w:hAnsi="Times New Roman"/>
          <w:b/>
          <w:color w:val="000000"/>
          <w:sz w:val="24"/>
          <w:szCs w:val="24"/>
          <w:lang w:eastAsia="cs-CZ"/>
        </w:rPr>
        <w:t xml:space="preserve">DŘŠ </w:t>
      </w:r>
    </w:p>
    <w:p>
      <w:pPr>
        <w:pStyle w:val="Normal"/>
        <w:spacing w:lineRule="auto" w:line="240" w:before="0" w:after="0"/>
        <w:ind w:firstLine="708"/>
        <w:rPr>
          <w:rFonts w:ascii="Times New Roman" w:hAnsi="Times New Roman"/>
          <w:b/>
          <w:b/>
          <w:color w:val="000000"/>
          <w:sz w:val="24"/>
          <w:szCs w:val="24"/>
          <w:lang w:eastAsia="cs-CZ"/>
        </w:rPr>
      </w:pPr>
      <w:r>
        <w:rPr>
          <w:rFonts w:ascii="Times New Roman" w:hAnsi="Times New Roman"/>
          <w:b/>
          <w:color w:val="000000"/>
          <w:sz w:val="24"/>
          <w:szCs w:val="24"/>
          <w:lang w:eastAsia="cs-CZ"/>
        </w:rPr>
        <w:t>11 – 25 hodiny</w:t>
        <w:tab/>
        <w:t>2. stupeň</w:t>
      </w:r>
    </w:p>
    <w:p>
      <w:pPr>
        <w:pStyle w:val="Normal"/>
        <w:spacing w:lineRule="auto" w:line="240" w:before="0" w:after="0"/>
        <w:ind w:firstLine="708"/>
        <w:rPr>
          <w:rFonts w:ascii="Times New Roman" w:hAnsi="Times New Roman"/>
          <w:b/>
          <w:b/>
          <w:color w:val="000000"/>
          <w:sz w:val="24"/>
          <w:szCs w:val="24"/>
          <w:lang w:eastAsia="cs-CZ"/>
        </w:rPr>
      </w:pPr>
      <w:r>
        <w:rPr>
          <w:rFonts w:ascii="Times New Roman" w:hAnsi="Times New Roman"/>
          <w:b/>
          <w:color w:val="000000"/>
          <w:sz w:val="24"/>
          <w:szCs w:val="24"/>
          <w:lang w:eastAsia="cs-CZ"/>
        </w:rPr>
        <w:t>25 a více hodiny</w:t>
        <w:tab/>
        <w:t>3. stupeň</w:t>
      </w:r>
    </w:p>
    <w:p>
      <w:pPr>
        <w:pStyle w:val="Normal"/>
        <w:spacing w:lineRule="auto" w:line="240" w:before="0" w:after="0"/>
        <w:ind w:firstLine="708"/>
        <w:rPr>
          <w:rFonts w:ascii="Times New Roman" w:hAnsi="Times New Roman"/>
          <w:b/>
          <w:b/>
          <w:color w:val="000000"/>
          <w:sz w:val="24"/>
          <w:szCs w:val="24"/>
          <w:lang w:eastAsia="cs-CZ"/>
        </w:rPr>
      </w:pPr>
      <w:r>
        <w:rPr>
          <w:rFonts w:ascii="Times New Roman" w:hAnsi="Times New Roman"/>
          <w:b/>
          <w:color w:val="000000"/>
          <w:sz w:val="24"/>
          <w:szCs w:val="24"/>
          <w:lang w:eastAsia="cs-CZ"/>
        </w:rPr>
      </w:r>
    </w:p>
    <w:p>
      <w:pPr>
        <w:pStyle w:val="Normal"/>
        <w:spacing w:lineRule="auto" w:line="240" w:before="0" w:after="0"/>
        <w:ind w:firstLine="708"/>
        <w:rPr>
          <w:rFonts w:ascii="Times New Roman" w:hAnsi="Times New Roman"/>
          <w:b/>
          <w:b/>
          <w:color w:val="000000"/>
          <w:sz w:val="24"/>
          <w:szCs w:val="24"/>
          <w:lang w:eastAsia="cs-CZ"/>
        </w:rPr>
      </w:pPr>
      <w:r>
        <w:rPr>
          <w:rFonts w:ascii="Times New Roman" w:hAnsi="Times New Roman"/>
          <w:b/>
          <w:color w:val="000000"/>
          <w:sz w:val="24"/>
          <w:szCs w:val="24"/>
          <w:lang w:eastAsia="cs-CZ"/>
        </w:rPr>
      </w:r>
    </w:p>
    <w:p>
      <w:pPr>
        <w:pStyle w:val="Normal"/>
        <w:spacing w:lineRule="auto" w:line="240" w:before="0" w:after="0"/>
        <w:ind w:firstLine="708"/>
        <w:rPr>
          <w:rFonts w:ascii="Times New Roman" w:hAnsi="Times New Roman"/>
          <w:b/>
          <w:b/>
          <w:color w:val="000000"/>
          <w:sz w:val="24"/>
          <w:szCs w:val="24"/>
          <w:lang w:eastAsia="cs-CZ"/>
        </w:rPr>
      </w:pPr>
      <w:r>
        <w:rPr>
          <w:rFonts w:ascii="Times New Roman" w:hAnsi="Times New Roman"/>
          <w:b/>
          <w:color w:val="000000"/>
          <w:sz w:val="24"/>
          <w:szCs w:val="24"/>
          <w:lang w:eastAsia="cs-CZ"/>
        </w:rPr>
      </w:r>
    </w:p>
    <w:p>
      <w:pPr>
        <w:pStyle w:val="Normal"/>
        <w:spacing w:lineRule="auto" w:line="240" w:before="0" w:after="0"/>
        <w:ind w:firstLine="708"/>
        <w:rPr>
          <w:rFonts w:ascii="Times New Roman" w:hAnsi="Times New Roman"/>
          <w:b/>
          <w:b/>
          <w:color w:val="000000"/>
          <w:sz w:val="24"/>
          <w:szCs w:val="24"/>
          <w:lang w:eastAsia="cs-CZ"/>
        </w:rPr>
      </w:pPr>
      <w:r>
        <w:rPr>
          <w:rFonts w:ascii="Times New Roman" w:hAnsi="Times New Roman"/>
          <w:b/>
          <w:color w:val="000000"/>
          <w:sz w:val="24"/>
          <w:szCs w:val="24"/>
          <w:lang w:eastAsia="cs-CZ"/>
        </w:rPr>
      </w:r>
    </w:p>
    <w:p>
      <w:pPr>
        <w:pStyle w:val="Normal"/>
        <w:spacing w:lineRule="auto" w:line="240" w:before="0" w:after="0"/>
        <w:ind w:hanging="0"/>
        <w:rPr>
          <w:rFonts w:ascii="Times New Roman" w:hAnsi="Times New Roman"/>
          <w:b/>
          <w:b/>
          <w:color w:val="000000"/>
          <w:sz w:val="24"/>
          <w:szCs w:val="24"/>
          <w:lang w:eastAsia="cs-CZ"/>
        </w:rPr>
      </w:pPr>
      <w:r>
        <w:rPr>
          <w:rFonts w:ascii="Times New Roman" w:hAnsi="Times New Roman"/>
          <w:b/>
          <w:color w:val="000000"/>
          <w:sz w:val="24"/>
          <w:szCs w:val="24"/>
          <w:lang w:eastAsia="cs-CZ"/>
        </w:rPr>
        <w:t xml:space="preserve">Vysoká absence bude taktéž projednána nejdříve se zákonným zástupcem, kdy si jej TU pozve, sepíše projednání a výsledkem bude zlepšení docházky do školy. Pokud ani poté nedojde k nápravě, bude svolána výchovná komise, která projedná toto chování a jednání žáka. Opět bude sepsán dokument o jednání. Pokud bude stále pokračovat vysoká zameškanost, škola se o pomoc obrátí na příslušný orgán sociálně-právní ochrany dětí, kde se vyvodí závěry. </w:t>
      </w:r>
    </w:p>
    <w:p>
      <w:pPr>
        <w:pStyle w:val="Normal"/>
        <w:spacing w:lineRule="auto" w:line="240" w:before="0" w:after="0"/>
        <w:ind w:hanging="0"/>
        <w:rPr>
          <w:rFonts w:ascii="Times New Roman" w:hAnsi="Times New Roman"/>
          <w:b w:val="false"/>
          <w:b w:val="false"/>
          <w:bCs w:val="false"/>
          <w:color w:val="000000"/>
          <w:sz w:val="24"/>
          <w:szCs w:val="24"/>
          <w:lang w:eastAsia="cs-CZ"/>
        </w:rPr>
      </w:pPr>
      <w:r>
        <w:rPr>
          <w:rFonts w:ascii="Times New Roman" w:hAnsi="Times New Roman"/>
          <w:b w:val="false"/>
          <w:bCs w:val="false"/>
          <w:color w:val="000000"/>
          <w:sz w:val="24"/>
          <w:szCs w:val="24"/>
          <w:lang w:eastAsia="cs-CZ"/>
        </w:rPr>
      </w:r>
    </w:p>
    <w:p>
      <w:pPr>
        <w:pStyle w:val="Normal"/>
        <w:spacing w:lineRule="auto" w:line="240" w:before="0" w:after="0"/>
        <w:ind w:hanging="0"/>
        <w:rPr>
          <w:rFonts w:ascii="Times New Roman" w:hAnsi="Times New Roman"/>
          <w:b w:val="false"/>
          <w:b w:val="false"/>
          <w:bCs w:val="false"/>
          <w:color w:val="000000"/>
          <w:sz w:val="24"/>
          <w:szCs w:val="24"/>
          <w:lang w:eastAsia="cs-CZ"/>
        </w:rPr>
      </w:pPr>
      <w:r>
        <w:rPr>
          <w:rFonts w:ascii="Times New Roman" w:hAnsi="Times New Roman"/>
          <w:b w:val="false"/>
          <w:bCs w:val="false"/>
          <w:color w:val="000000"/>
          <w:sz w:val="24"/>
          <w:szCs w:val="24"/>
          <w:lang w:eastAsia="cs-CZ"/>
        </w:rPr>
        <w:t>Veškeré potřebné dokumenty k projednávání jsou umístěny na serveru školy.</w:t>
      </w:r>
      <w:r>
        <w:br w:type="page"/>
      </w:r>
    </w:p>
    <w:p>
      <w:pPr>
        <w:pStyle w:val="Default"/>
        <w:ind w:firstLine="360"/>
        <w:jc w:val="center"/>
        <w:rPr>
          <w:highlight w:val="none"/>
          <w:shd w:fill="FFFF00" w:val="clear"/>
        </w:rPr>
      </w:pPr>
      <w:r>
        <w:rPr>
          <w:rFonts w:cs="Times New Roman" w:ascii="Times New Roman" w:hAnsi="Times New Roman"/>
          <w:b/>
          <w:bCs/>
          <w:sz w:val="23"/>
          <w:szCs w:val="23"/>
          <w:u w:val="single"/>
          <w:shd w:fill="FFFF00" w:val="clear"/>
        </w:rPr>
        <w:t>Neomluvená absence do 10 hodin</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Forma pohovoru TU + zákonný zástupce</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 xml:space="preserve">Zákonný zástupce je formou dopisu pozván do školy </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Projednání důvodu nepřítomnosti, upozornění na povinnost omlouvání vyplývající ze zákona</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 xml:space="preserve">Seznámení zákonného zástupce s možnými důsledky </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Zápis z pohovoru, podepsání obou stran o seznámení o způsobu nápravy</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Obdržení kopie zákonnému zástupci</w:t>
      </w:r>
    </w:p>
    <w:p>
      <w:pPr>
        <w:pStyle w:val="Default"/>
        <w:rPr>
          <w:rFonts w:ascii="Times New Roman" w:hAnsi="Times New Roman" w:cs="Times New Roman"/>
          <w:sz w:val="23"/>
          <w:szCs w:val="23"/>
        </w:rPr>
      </w:pPr>
      <w:r>
        <w:rPr>
          <w:rFonts w:cs="Times New Roman" w:ascii="Times New Roman" w:hAnsi="Times New Roman"/>
          <w:sz w:val="23"/>
          <w:szCs w:val="23"/>
        </w:rPr>
      </w:r>
    </w:p>
    <w:p>
      <w:pPr>
        <w:pStyle w:val="Default"/>
        <w:rPr>
          <w:rFonts w:ascii="Times New Roman" w:hAnsi="Times New Roman" w:cs="Times New Roman"/>
          <w:sz w:val="23"/>
          <w:szCs w:val="23"/>
        </w:rPr>
      </w:pPr>
      <w:r>
        <w:rPr>
          <w:rFonts w:cs="Times New Roman" w:ascii="Times New Roman" w:hAnsi="Times New Roman"/>
          <w:sz w:val="23"/>
          <w:szCs w:val="23"/>
        </w:rPr>
      </w:r>
    </w:p>
    <w:p>
      <w:pPr>
        <w:pStyle w:val="Default"/>
        <w:rPr>
          <w:rFonts w:ascii="Times New Roman" w:hAnsi="Times New Roman" w:cs="Times New Roman"/>
          <w:sz w:val="23"/>
          <w:szCs w:val="23"/>
        </w:rPr>
      </w:pPr>
      <w:r>
        <w:rPr>
          <w:rFonts w:cs="Times New Roman" w:ascii="Times New Roman" w:hAnsi="Times New Roman"/>
          <w:sz w:val="23"/>
          <w:szCs w:val="23"/>
        </w:rPr>
      </w:r>
    </w:p>
    <w:p>
      <w:pPr>
        <w:pStyle w:val="Default"/>
        <w:numPr>
          <w:ilvl w:val="0"/>
          <w:numId w:val="0"/>
        </w:numPr>
        <w:ind w:left="720" w:hanging="0"/>
        <w:jc w:val="center"/>
        <w:rPr>
          <w:rFonts w:ascii="Times New Roman" w:hAnsi="Times New Roman" w:cs="Times New Roman"/>
          <w:sz w:val="23"/>
          <w:szCs w:val="23"/>
        </w:rPr>
      </w:pPr>
      <w:r>
        <w:rPr>
          <w:rFonts w:cs="Times New Roman" w:ascii="Times New Roman" w:hAnsi="Times New Roman"/>
          <w:b/>
          <w:bCs/>
          <w:sz w:val="23"/>
          <w:szCs w:val="23"/>
          <w:u w:val="single"/>
          <w:shd w:fill="FFFF00" w:val="clear"/>
        </w:rPr>
        <w:t>Neomluvená absence do 25 hodin</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Svolání školní výchovné komise, kde se účastní:</w:t>
      </w:r>
    </w:p>
    <w:p>
      <w:pPr>
        <w:pStyle w:val="Default"/>
        <w:numPr>
          <w:ilvl w:val="0"/>
          <w:numId w:val="3"/>
        </w:numPr>
        <w:rPr>
          <w:rFonts w:ascii="Times New Roman" w:hAnsi="Times New Roman" w:cs="Times New Roman"/>
          <w:sz w:val="23"/>
          <w:szCs w:val="23"/>
        </w:rPr>
      </w:pPr>
      <w:r>
        <w:rPr>
          <w:rFonts w:cs="Times New Roman" w:ascii="Times New Roman" w:hAnsi="Times New Roman"/>
          <w:sz w:val="23"/>
          <w:szCs w:val="23"/>
        </w:rPr>
        <w:t>Ředitel školy</w:t>
      </w:r>
    </w:p>
    <w:p>
      <w:pPr>
        <w:pStyle w:val="Default"/>
        <w:numPr>
          <w:ilvl w:val="0"/>
          <w:numId w:val="3"/>
        </w:numPr>
        <w:rPr>
          <w:rFonts w:ascii="Times New Roman" w:hAnsi="Times New Roman" w:cs="Times New Roman"/>
          <w:sz w:val="23"/>
          <w:szCs w:val="23"/>
        </w:rPr>
      </w:pPr>
      <w:r>
        <w:rPr>
          <w:rFonts w:cs="Times New Roman" w:ascii="Times New Roman" w:hAnsi="Times New Roman"/>
          <w:sz w:val="23"/>
          <w:szCs w:val="23"/>
        </w:rPr>
        <w:t>Zákonný zástupce</w:t>
      </w:r>
    </w:p>
    <w:p>
      <w:pPr>
        <w:pStyle w:val="Default"/>
        <w:numPr>
          <w:ilvl w:val="0"/>
          <w:numId w:val="3"/>
        </w:numPr>
        <w:rPr>
          <w:rFonts w:ascii="Times New Roman" w:hAnsi="Times New Roman" w:cs="Times New Roman"/>
          <w:sz w:val="23"/>
          <w:szCs w:val="23"/>
        </w:rPr>
      </w:pPr>
      <w:r>
        <w:rPr>
          <w:rFonts w:cs="Times New Roman" w:ascii="Times New Roman" w:hAnsi="Times New Roman"/>
          <w:sz w:val="23"/>
          <w:szCs w:val="23"/>
        </w:rPr>
        <w:t>Třídní učitel</w:t>
      </w:r>
    </w:p>
    <w:p>
      <w:pPr>
        <w:pStyle w:val="Default"/>
        <w:numPr>
          <w:ilvl w:val="0"/>
          <w:numId w:val="3"/>
        </w:numPr>
        <w:rPr>
          <w:rFonts w:ascii="Times New Roman" w:hAnsi="Times New Roman" w:cs="Times New Roman"/>
          <w:sz w:val="23"/>
          <w:szCs w:val="23"/>
        </w:rPr>
      </w:pPr>
      <w:r>
        <w:rPr>
          <w:rFonts w:cs="Times New Roman" w:ascii="Times New Roman" w:hAnsi="Times New Roman"/>
          <w:sz w:val="23"/>
          <w:szCs w:val="23"/>
        </w:rPr>
        <w:t>Výchovný poradce</w:t>
      </w:r>
    </w:p>
    <w:p>
      <w:pPr>
        <w:pStyle w:val="Default"/>
        <w:numPr>
          <w:ilvl w:val="0"/>
          <w:numId w:val="3"/>
        </w:numPr>
        <w:rPr>
          <w:rFonts w:ascii="Times New Roman" w:hAnsi="Times New Roman" w:cs="Times New Roman"/>
          <w:sz w:val="23"/>
          <w:szCs w:val="23"/>
        </w:rPr>
      </w:pPr>
      <w:r>
        <w:rPr>
          <w:rFonts w:cs="Times New Roman" w:ascii="Times New Roman" w:hAnsi="Times New Roman"/>
          <w:sz w:val="23"/>
          <w:szCs w:val="23"/>
        </w:rPr>
        <w:t>Zástupce orgánu sociálně právní ochrany dětí</w:t>
      </w:r>
    </w:p>
    <w:p>
      <w:pPr>
        <w:pStyle w:val="Default"/>
        <w:numPr>
          <w:ilvl w:val="0"/>
          <w:numId w:val="3"/>
        </w:numPr>
        <w:rPr>
          <w:rFonts w:ascii="Times New Roman" w:hAnsi="Times New Roman" w:cs="Times New Roman"/>
          <w:sz w:val="23"/>
          <w:szCs w:val="23"/>
        </w:rPr>
      </w:pPr>
      <w:r>
        <w:rPr>
          <w:rFonts w:cs="Times New Roman" w:ascii="Times New Roman" w:hAnsi="Times New Roman"/>
          <w:sz w:val="23"/>
          <w:szCs w:val="23"/>
        </w:rPr>
        <w:t>Školní metodik prevence</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Pozvání zákonných zástupců se provádí doporučeným dopisem</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O průběhu a závěrech se provede zápis</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Zápis je podepsán všemi účastněnými</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Odmítnutí podpisu zákonnými zástupci se do zápisu zapíše</w:t>
      </w:r>
    </w:p>
    <w:p>
      <w:pPr>
        <w:pStyle w:val="Default"/>
        <w:numPr>
          <w:ilvl w:val="0"/>
          <w:numId w:val="2"/>
        </w:numPr>
        <w:rPr>
          <w:rFonts w:ascii="Times New Roman" w:hAnsi="Times New Roman" w:cs="Times New Roman"/>
          <w:sz w:val="23"/>
          <w:szCs w:val="23"/>
        </w:rPr>
      </w:pPr>
      <w:r>
        <w:rPr>
          <w:rFonts w:cs="Times New Roman" w:ascii="Times New Roman" w:hAnsi="Times New Roman"/>
          <w:sz w:val="23"/>
          <w:szCs w:val="23"/>
        </w:rPr>
        <w:t xml:space="preserve">Kopii obdrží všechny zúčastněné strany </w:t>
      </w:r>
    </w:p>
    <w:p>
      <w:pPr>
        <w:pStyle w:val="Default"/>
        <w:rPr>
          <w:rFonts w:ascii="Times New Roman" w:hAnsi="Times New Roman" w:cs="Times New Roman"/>
          <w:sz w:val="23"/>
          <w:szCs w:val="23"/>
          <w:highlight w:val="none"/>
          <w:shd w:fill="FFFF00" w:val="clear"/>
        </w:rPr>
      </w:pPr>
      <w:r>
        <w:rPr>
          <w:rFonts w:cs="Times New Roman" w:ascii="Times New Roman" w:hAnsi="Times New Roman"/>
          <w:sz w:val="23"/>
          <w:szCs w:val="23"/>
          <w:shd w:fill="FFFF00" w:val="clear"/>
        </w:rPr>
      </w:r>
    </w:p>
    <w:p>
      <w:pPr>
        <w:pStyle w:val="Default"/>
        <w:rPr>
          <w:rFonts w:ascii="Times New Roman" w:hAnsi="Times New Roman" w:cs="Times New Roman"/>
          <w:sz w:val="23"/>
          <w:szCs w:val="23"/>
          <w:highlight w:val="none"/>
          <w:shd w:fill="FFFF00" w:val="clear"/>
        </w:rPr>
      </w:pPr>
      <w:r>
        <w:rPr>
          <w:rFonts w:cs="Times New Roman" w:ascii="Times New Roman" w:hAnsi="Times New Roman"/>
          <w:sz w:val="23"/>
          <w:szCs w:val="23"/>
          <w:shd w:fill="FFFF00" w:val="clear"/>
        </w:rPr>
      </w:r>
    </w:p>
    <w:p>
      <w:pPr>
        <w:pStyle w:val="Default"/>
        <w:rPr>
          <w:rFonts w:ascii="Times New Roman" w:hAnsi="Times New Roman" w:cs="Times New Roman"/>
          <w:sz w:val="23"/>
          <w:szCs w:val="23"/>
          <w:highlight w:val="none"/>
          <w:shd w:fill="FFFF00" w:val="clear"/>
        </w:rPr>
      </w:pPr>
      <w:r>
        <w:rPr>
          <w:rFonts w:cs="Times New Roman" w:ascii="Times New Roman" w:hAnsi="Times New Roman"/>
          <w:sz w:val="23"/>
          <w:szCs w:val="23"/>
          <w:shd w:fill="FFFF00" w:val="clear"/>
        </w:rPr>
      </w:r>
    </w:p>
    <w:p>
      <w:pPr>
        <w:pStyle w:val="Default"/>
        <w:ind w:firstLine="360"/>
        <w:jc w:val="center"/>
        <w:rPr>
          <w:highlight w:val="none"/>
          <w:shd w:fill="FFFF00" w:val="clear"/>
        </w:rPr>
      </w:pPr>
      <w:r>
        <w:rPr>
          <w:rFonts w:cs="Times New Roman" w:ascii="Times New Roman" w:hAnsi="Times New Roman"/>
          <w:b/>
          <w:bCs/>
          <w:sz w:val="23"/>
          <w:szCs w:val="23"/>
          <w:u w:val="single"/>
          <w:shd w:fill="FFFF00" w:val="clear"/>
        </w:rPr>
        <w:t xml:space="preserve">Neomluvená absence nad 25 hodin </w:t>
      </w:r>
    </w:p>
    <w:p>
      <w:pPr>
        <w:pStyle w:val="Default"/>
        <w:ind w:firstLine="360"/>
        <w:rPr>
          <w:rFonts w:ascii="Times New Roman" w:hAnsi="Times New Roman" w:cs="Times New Roman"/>
          <w:sz w:val="23"/>
          <w:szCs w:val="23"/>
        </w:rPr>
      </w:pPr>
      <w:r>
        <w:rPr>
          <w:rFonts w:cs="Times New Roman" w:ascii="Times New Roman" w:hAnsi="Times New Roman"/>
          <w:sz w:val="23"/>
          <w:szCs w:val="23"/>
        </w:rPr>
        <w:t>Ředitel školy přes datovou schránku zašle bezodkladné oznámení o pokračujícím záškoláctví příslušnému orgánu sociálně právní ochraně dětí (OSPOD)</w:t>
      </w:r>
    </w:p>
    <w:p>
      <w:pPr>
        <w:pStyle w:val="Default"/>
        <w:rPr>
          <w:rFonts w:ascii="Times New Roman" w:hAnsi="Times New Roman" w:cs="Times New Roman"/>
          <w:sz w:val="23"/>
          <w:szCs w:val="23"/>
        </w:rPr>
      </w:pPr>
      <w:r>
        <w:rPr>
          <w:rFonts w:cs="Times New Roman" w:ascii="Times New Roman" w:hAnsi="Times New Roman"/>
          <w:sz w:val="23"/>
          <w:szCs w:val="23"/>
        </w:rPr>
        <w:t>V oznámení je přiložena veškerá dokumentace, popis jak bylo dosud postupováno</w:t>
      </w:r>
    </w:p>
    <w:p>
      <w:pPr>
        <w:pStyle w:val="Default"/>
        <w:rPr>
          <w:rFonts w:ascii="Times New Roman" w:hAnsi="Times New Roman" w:cs="Times New Roman"/>
          <w:sz w:val="23"/>
          <w:szCs w:val="23"/>
        </w:rPr>
      </w:pPr>
      <w:r>
        <w:rPr>
          <w:rFonts w:cs="Times New Roman" w:ascii="Times New Roman" w:hAnsi="Times New Roman"/>
          <w:sz w:val="23"/>
          <w:szCs w:val="23"/>
        </w:rPr>
      </w:r>
    </w:p>
    <w:p>
      <w:pPr>
        <w:pStyle w:val="Default"/>
        <w:ind w:firstLine="708"/>
        <w:rPr>
          <w:rFonts w:ascii="Times New Roman" w:hAnsi="Times New Roman" w:cs="Times New Roman"/>
          <w:b/>
          <w:b/>
          <w:bCs/>
          <w:i/>
          <w:i/>
          <w:sz w:val="23"/>
          <w:szCs w:val="23"/>
        </w:rPr>
      </w:pPr>
      <w:r>
        <w:rPr>
          <w:rFonts w:cs="Times New Roman" w:ascii="Times New Roman" w:hAnsi="Times New Roman"/>
          <w:b/>
          <w:bCs/>
          <w:i/>
          <w:sz w:val="23"/>
          <w:szCs w:val="23"/>
        </w:rPr>
        <w:t>Právní legislativa:</w:t>
      </w:r>
    </w:p>
    <w:p>
      <w:pPr>
        <w:pStyle w:val="Default"/>
        <w:ind w:firstLine="708"/>
        <w:rPr>
          <w:rFonts w:ascii="Times New Roman" w:hAnsi="Times New Roman" w:cs="Times New Roman"/>
          <w:i/>
          <w:i/>
          <w:sz w:val="23"/>
          <w:szCs w:val="23"/>
        </w:rPr>
      </w:pPr>
      <w:r>
        <w:rPr>
          <w:rFonts w:cs="Times New Roman" w:ascii="Times New Roman" w:hAnsi="Times New Roman"/>
          <w:i/>
          <w:sz w:val="23"/>
          <w:szCs w:val="23"/>
        </w:rPr>
        <w:t>Metodický pokyn k jednotnému postupu při uvolňování a omlouvání žáků z vyučování, prevenci a postihu záškoláctví, čj.: 10 1894/2002–14, ze dne 11. března 2002</w:t>
      </w:r>
    </w:p>
    <w:p>
      <w:pPr>
        <w:pStyle w:val="Default"/>
        <w:rPr>
          <w:rFonts w:ascii="Times New Roman" w:hAnsi="Times New Roman" w:cs="Times New Roman"/>
          <w:i/>
          <w:i/>
          <w:sz w:val="23"/>
          <w:szCs w:val="23"/>
        </w:rPr>
      </w:pPr>
      <w:r>
        <w:rPr>
          <w:rFonts w:cs="Times New Roman" w:ascii="Times New Roman" w:hAnsi="Times New Roman"/>
          <w:i/>
          <w:sz w:val="23"/>
          <w:szCs w:val="23"/>
        </w:rPr>
        <w:t xml:space="preserve">Zákon č. 561/2004 Sb., o předškolním, základním, středním, vyšším odborném a jiném vzdělávání v platném znění </w:t>
      </w:r>
    </w:p>
    <w:p>
      <w:pPr>
        <w:pStyle w:val="Default"/>
        <w:rPr>
          <w:rFonts w:ascii="Times New Roman" w:hAnsi="Times New Roman" w:cs="Times New Roman"/>
          <w:i/>
          <w:i/>
          <w:sz w:val="23"/>
          <w:szCs w:val="23"/>
        </w:rPr>
      </w:pPr>
      <w:r>
        <w:rPr>
          <w:rFonts w:cs="Times New Roman" w:ascii="Times New Roman" w:hAnsi="Times New Roman"/>
          <w:i/>
          <w:sz w:val="23"/>
          <w:szCs w:val="23"/>
        </w:rPr>
        <w:t xml:space="preserve">Zákon č. 359/1999 Sb., o sociálně právní ochraně dětí, v platném znění </w:t>
      </w:r>
    </w:p>
    <w:p>
      <w:pPr>
        <w:pStyle w:val="Default"/>
        <w:rPr>
          <w:rFonts w:ascii="Times New Roman" w:hAnsi="Times New Roman" w:cs="Times New Roman"/>
          <w:sz w:val="23"/>
          <w:szCs w:val="23"/>
        </w:rPr>
      </w:pPr>
      <w:r>
        <w:rPr>
          <w:rFonts w:cs="Times New Roman" w:ascii="Times New Roman" w:hAnsi="Times New Roman"/>
          <w:sz w:val="23"/>
          <w:szCs w:val="23"/>
        </w:rPr>
      </w:r>
    </w:p>
    <w:p>
      <w:pPr>
        <w:pStyle w:val="Default"/>
        <w:rPr>
          <w:rFonts w:ascii="Times New Roman" w:hAnsi="Times New Roman" w:cs="Times New Roman"/>
          <w:b/>
          <w:b/>
          <w:sz w:val="23"/>
          <w:szCs w:val="23"/>
        </w:rPr>
      </w:pPr>
      <w:r>
        <w:rPr>
          <w:rFonts w:cs="Times New Roman" w:ascii="Times New Roman" w:hAnsi="Times New Roman"/>
          <w:b/>
          <w:sz w:val="23"/>
          <w:szCs w:val="23"/>
        </w:rPr>
      </w:r>
    </w:p>
    <w:p>
      <w:pPr>
        <w:pStyle w:val="Default"/>
        <w:rPr>
          <w:rFonts w:ascii="Times New Roman" w:hAnsi="Times New Roman" w:cs="Times New Roman"/>
          <w:b/>
          <w:b/>
          <w:sz w:val="23"/>
          <w:szCs w:val="23"/>
        </w:rPr>
      </w:pPr>
      <w:r>
        <w:rPr>
          <w:rFonts w:cs="Times New Roman" w:ascii="Times New Roman" w:hAnsi="Times New Roman"/>
          <w:b/>
          <w:sz w:val="23"/>
          <w:szCs w:val="23"/>
        </w:rPr>
        <w:t xml:space="preserve">OPAKOVANÉ ZÁŠKOLÁCTVÍ SE HLÁSÍ NA PČR, KTERÁ PROJEDNÁ DANOU SITUACI A ŘEŠÍ VŠE JAKO PODEZŘENÍ ZE SPÁCHÁNÍ TRESTNÉHO ČINU OHROŽOVÁNÍ MRAVNÍ VÝCHOVY MLÁDEŽE. RODIČE NESMÍ NECHAT SVÉ DÍTĚ VÉST ZAHÁLČIVÝ ZPŮSOB ŽIVOTA A JSOU POVINNI ZAJISTIT ABY DÍTĚ DOCHÁZELO DO ŠKOLY. </w:t>
      </w:r>
    </w:p>
    <w:p>
      <w:pPr>
        <w:pStyle w:val="Default"/>
        <w:rPr>
          <w:rFonts w:ascii="Times New Roman" w:hAnsi="Times New Roman" w:cs="Times New Roman"/>
          <w:b/>
          <w:b/>
          <w:sz w:val="23"/>
          <w:szCs w:val="23"/>
        </w:rPr>
      </w:pPr>
      <w:r>
        <w:rPr>
          <w:rFonts w:cs="Times New Roman" w:ascii="Times New Roman" w:hAnsi="Times New Roman"/>
          <w:b/>
          <w:sz w:val="23"/>
          <w:szCs w:val="23"/>
        </w:rPr>
      </w:r>
    </w:p>
    <w:p>
      <w:pPr>
        <w:pStyle w:val="Default"/>
        <w:rPr>
          <w:rFonts w:ascii="Times New Roman" w:hAnsi="Times New Roman" w:cs="Times New Roman"/>
          <w:b/>
          <w:b/>
          <w:sz w:val="23"/>
          <w:szCs w:val="23"/>
        </w:rPr>
      </w:pPr>
      <w:r>
        <w:rPr>
          <w:rFonts w:cs="Times New Roman" w:ascii="Times New Roman" w:hAnsi="Times New Roman"/>
          <w:b/>
          <w:sz w:val="23"/>
          <w:szCs w:val="23"/>
        </w:rPr>
      </w:r>
    </w:p>
    <w:p>
      <w:pPr>
        <w:pStyle w:val="Default"/>
        <w:rPr>
          <w:rFonts w:ascii="Times New Roman" w:hAnsi="Times New Roman" w:cs="Times New Roman"/>
          <w:b/>
          <w:b/>
          <w:sz w:val="23"/>
          <w:szCs w:val="23"/>
        </w:rPr>
      </w:pPr>
      <w:r>
        <w:rPr>
          <w:rFonts w:cs="Times New Roman" w:ascii="Times New Roman" w:hAnsi="Times New Roman"/>
          <w:b/>
          <w:sz w:val="23"/>
          <w:szCs w:val="23"/>
        </w:rPr>
      </w:r>
    </w:p>
    <w:p>
      <w:pPr>
        <w:pStyle w:val="Default"/>
        <w:rPr>
          <w:rFonts w:ascii="Times New Roman" w:hAnsi="Times New Roman" w:cs="Times New Roman"/>
          <w:b/>
          <w:b/>
          <w:sz w:val="23"/>
          <w:szCs w:val="23"/>
        </w:rPr>
      </w:pPr>
      <w:r>
        <w:rPr>
          <w:rFonts w:cs="Times New Roman" w:ascii="Times New Roman" w:hAnsi="Times New Roman"/>
          <w:b/>
          <w:sz w:val="23"/>
          <w:szCs w:val="23"/>
        </w:rPr>
      </w:r>
    </w:p>
    <w:p>
      <w:pPr>
        <w:pStyle w:val="Normal"/>
        <w:rPr>
          <w:rFonts w:ascii="Times New Roman" w:hAnsi="Times New Roman"/>
          <w:color w:val="FFFFFF"/>
          <w:sz w:val="24"/>
          <w:szCs w:val="24"/>
        </w:rPr>
      </w:pPr>
      <w:r>
        <w:rPr>
          <w:rFonts w:ascii="Times New Roman" w:hAnsi="Times New Roman"/>
          <w:color w:val="000000"/>
        </w:rPr>
        <w:t>V Bukovanech 4.9.2023</w:t>
        <w:tab/>
        <w:tab/>
        <w:tab/>
        <w:tab/>
        <w:tab/>
        <w:tab/>
      </w:r>
      <w:r>
        <w:rPr>
          <w:rFonts w:ascii="Times New Roman" w:hAnsi="Times New Roman"/>
          <w:b/>
          <w:sz w:val="23"/>
          <w:szCs w:val="23"/>
        </w:rPr>
        <w:t>Mgr. Bc. Michaela Mašterová</w:t>
      </w:r>
    </w:p>
    <w:p>
      <w:pPr>
        <w:pStyle w:val="Default"/>
        <w:ind w:left="5664" w:firstLine="708"/>
        <w:rPr>
          <w:rFonts w:ascii="Times New Roman" w:hAnsi="Times New Roman" w:cs="Times New Roman"/>
          <w:b/>
          <w:b/>
          <w:sz w:val="23"/>
          <w:szCs w:val="23"/>
        </w:rPr>
      </w:pPr>
      <w:r>
        <w:rPr>
          <w:rFonts w:cs="Times New Roman" w:ascii="Times New Roman" w:hAnsi="Times New Roman"/>
          <w:b/>
          <w:sz w:val="23"/>
          <w:szCs w:val="23"/>
        </w:rPr>
        <w:t>Mgr. Andrea Csorbová</w:t>
      </w:r>
    </w:p>
    <w:sectPr>
      <w:footerReference w:type="default" r:id="rId5"/>
      <w:type w:val="nextPage"/>
      <w:pgSz w:w="11906" w:h="16838"/>
      <w:pgMar w:left="1080" w:right="108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Verdana">
    <w:charset w:val="ee"/>
    <w:family w:val="roman"/>
    <w:pitch w:val="variable"/>
  </w:font>
  <w:font w:name="Times New Roman">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pPr>
    <w:r>
      <w:rPr/>
      <w:fldChar w:fldCharType="begin"/>
    </w:r>
    <w:r>
      <w:rPr/>
      <w:instrText xml:space="preserve"> PAGE </w:instrText>
    </w:r>
    <w:r>
      <w:rPr/>
      <w:fldChar w:fldCharType="separate"/>
    </w:r>
    <w:r>
      <w:rPr/>
      <w:t>1</w:t>
    </w:r>
    <w:r>
      <w:rPr/>
      <w:fldChar w:fldCharType="end"/>
    </w:r>
  </w:p>
  <w:p>
    <w:pPr>
      <w:pStyle w:val="Zpat"/>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pPr>
    <w:r>
      <w:rPr/>
      <w:fldChar w:fldCharType="begin"/>
    </w:r>
    <w:r>
      <w:rPr/>
      <w:instrText xml:space="preserve"> PAGE </w:instrText>
    </w:r>
    <w:r>
      <w:rPr/>
      <w:fldChar w:fldCharType="separate"/>
    </w:r>
    <w:r>
      <w:rPr/>
      <w:t>9</w:t>
    </w:r>
    <w:r>
      <w:rPr/>
      <w:fldChar w:fldCharType="end"/>
    </w:r>
  </w:p>
  <w:p>
    <w:pPr>
      <w:pStyle w:val="Zpat"/>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uiPriority w:val="99"/>
    <w:qFormat/>
    <w:rsid w:val="003c6fe2"/>
    <w:rPr>
      <w:sz w:val="22"/>
      <w:szCs w:val="22"/>
      <w:lang w:eastAsia="en-US"/>
    </w:rPr>
  </w:style>
  <w:style w:type="character" w:styleId="ZpatChar" w:customStyle="1">
    <w:name w:val="Zápatí Char"/>
    <w:uiPriority w:val="99"/>
    <w:qFormat/>
    <w:rsid w:val="003c6fe2"/>
    <w:rPr>
      <w:sz w:val="22"/>
      <w:szCs w:val="22"/>
      <w:lang w:eastAsia="en-US"/>
    </w:rPr>
  </w:style>
  <w:style w:type="character" w:styleId="Internetovodkaz">
    <w:name w:val="Hyperlink"/>
    <w:basedOn w:val="DefaultParagraphFont"/>
    <w:rPr>
      <w:color w:val="0000FF"/>
      <w:u w:val="single"/>
    </w:rPr>
  </w:style>
  <w:style w:type="character" w:styleId="Strong">
    <w:name w:val="Strong"/>
    <w:basedOn w:val="DefaultParagraphFont"/>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Default" w:customStyle="1">
    <w:name w:val="Default"/>
    <w:qFormat/>
    <w:rsid w:val="002231fd"/>
    <w:pPr>
      <w:widowControl/>
      <w:suppressAutoHyphens w:val="true"/>
      <w:bidi w:val="0"/>
      <w:spacing w:before="0" w:after="0"/>
      <w:jc w:val="left"/>
    </w:pPr>
    <w:rPr>
      <w:rFonts w:ascii="Verdana" w:hAnsi="Verdana" w:eastAsia="Calibri" w:cs="Verdana"/>
      <w:color w:val="000000"/>
      <w:kern w:val="0"/>
      <w:sz w:val="24"/>
      <w:szCs w:val="24"/>
      <w:lang w:val="cs-CZ" w:eastAsia="cs-CZ" w:bidi="ar-SA"/>
    </w:rPr>
  </w:style>
  <w:style w:type="paragraph" w:styleId="Zhlavazpat">
    <w:name w:val="Záhlaví a zápatí"/>
    <w:basedOn w:val="Normal"/>
    <w:qFormat/>
    <w:pPr/>
    <w:rPr/>
  </w:style>
  <w:style w:type="paragraph" w:styleId="Zhlav">
    <w:name w:val="Header"/>
    <w:basedOn w:val="Normal"/>
    <w:link w:val="ZhlavChar"/>
    <w:uiPriority w:val="99"/>
    <w:unhideWhenUsed/>
    <w:rsid w:val="003c6fe2"/>
    <w:pPr>
      <w:tabs>
        <w:tab w:val="clear" w:pos="708"/>
        <w:tab w:val="center" w:pos="4536" w:leader="none"/>
        <w:tab w:val="right" w:pos="9072" w:leader="none"/>
      </w:tabs>
    </w:pPr>
    <w:rPr/>
  </w:style>
  <w:style w:type="paragraph" w:styleId="Zpat">
    <w:name w:val="Footer"/>
    <w:basedOn w:val="Normal"/>
    <w:link w:val="ZpatChar"/>
    <w:uiPriority w:val="99"/>
    <w:unhideWhenUsed/>
    <w:rsid w:val="003c6fe2"/>
    <w:pPr>
      <w:tabs>
        <w:tab w:val="clear" w:pos="708"/>
        <w:tab w:val="center" w:pos="4536" w:leader="none"/>
        <w:tab w:val="right" w:pos="9072" w:leader="none"/>
      </w:tabs>
    </w:pPr>
    <w:rPr/>
  </w:style>
  <w:style w:type="paragraph" w:styleId="ListParagraph">
    <w:name w:val="List Paragraph"/>
    <w:basedOn w:val="Normal"/>
    <w:uiPriority w:val="34"/>
    <w:qFormat/>
    <w:rsid w:val="00295e40"/>
    <w:pPr>
      <w:spacing w:before="0" w:after="20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s.bukovany@volny.cz" TargetMode="External"/><Relationship Id="rId3" Type="http://schemas.openxmlformats.org/officeDocument/2006/relationships/hyperlink" Target="http://www.zsbukovany.eu/"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LibreOffice/7.4.3.2$Windows_X86_64 LibreOffice_project/1048a8393ae2eeec98dff31b5c133c5f1d08b890</Application>
  <AppVersion>15.0000</AppVersion>
  <Pages>9</Pages>
  <Words>2368</Words>
  <Characters>14080</Characters>
  <CharactersWithSpaces>16377</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2022-10-03T20:38:00Z</dcterms:created>
  <dc:creator>Hudcová</dc:creator>
  <dc:description/>
  <dc:language>cs-CZ</dc:language>
  <cp:lastModifiedBy/>
  <cp:lastPrinted>2016-06-28T07:18:00Z</cp:lastPrinted>
  <dcterms:modified xsi:type="dcterms:W3CDTF">2023-08-27T15:27:27Z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